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7F4721B6" w:rsidR="009D2AEB" w:rsidRPr="00CF6632" w:rsidRDefault="001A0490" w:rsidP="00190CB6">
      <w:pPr>
        <w:tabs>
          <w:tab w:val="left" w:pos="1985"/>
        </w:tabs>
        <w:wordWrap/>
        <w:spacing w:after="0"/>
        <w:rPr>
          <w:rFonts w:ascii="Arial" w:eastAsia="맑은 고딕" w:hAnsi="Arial" w:cs="Arial"/>
          <w:b/>
          <w:bCs/>
          <w:noProof/>
          <w:sz w:val="22"/>
          <w:szCs w:val="26"/>
          <w:lang w:val="en-GB"/>
        </w:rPr>
      </w:pPr>
      <w:r w:rsidRPr="00CF6632">
        <w:rPr>
          <w:rFonts w:ascii="Arial" w:eastAsia="맑은 고딕" w:hAnsi="Arial" w:cs="Arial"/>
          <w:b/>
          <w:bCs/>
          <w:noProof/>
          <w:sz w:val="22"/>
          <w:szCs w:val="26"/>
          <w:lang w:val="en-GB"/>
        </w:rPr>
        <w:t xml:space="preserve">3GPP TSG RAN WG1 </w:t>
      </w:r>
      <w:r w:rsidR="00DD4B00" w:rsidRPr="00DD4B00">
        <w:rPr>
          <w:rFonts w:ascii="Arial" w:eastAsia="맑은 고딕" w:hAnsi="Arial" w:cs="Arial"/>
          <w:b/>
          <w:bCs/>
          <w:noProof/>
          <w:sz w:val="22"/>
          <w:szCs w:val="26"/>
          <w:lang w:val="en-GB"/>
        </w:rPr>
        <w:t>NR Ad-Hoc#2</w:t>
      </w:r>
      <w:r w:rsidR="00FC18F7" w:rsidRPr="00CF6632">
        <w:rPr>
          <w:rFonts w:ascii="Arial" w:eastAsia="맑은 고딕" w:hAnsi="Arial" w:cs="Arial"/>
          <w:b/>
          <w:bCs/>
          <w:noProof/>
          <w:sz w:val="22"/>
          <w:szCs w:val="26"/>
          <w:lang w:val="en-GB"/>
        </w:rPr>
        <w:t xml:space="preserve">   </w:t>
      </w:r>
      <w:r w:rsidR="00ED060A" w:rsidRPr="00CF6632">
        <w:rPr>
          <w:rFonts w:ascii="Arial" w:eastAsia="맑은 고딕" w:hAnsi="Arial" w:cs="Arial"/>
          <w:b/>
          <w:bCs/>
          <w:noProof/>
          <w:sz w:val="22"/>
          <w:szCs w:val="26"/>
          <w:lang w:val="en-GB"/>
        </w:rPr>
        <w:t xml:space="preserve">            </w:t>
      </w:r>
      <w:r w:rsidR="001C0DC0" w:rsidRPr="00CF6632">
        <w:rPr>
          <w:rFonts w:ascii="Arial" w:eastAsia="맑은 고딕" w:hAnsi="Arial" w:cs="Arial"/>
          <w:b/>
          <w:bCs/>
          <w:noProof/>
          <w:sz w:val="22"/>
          <w:szCs w:val="26"/>
          <w:lang w:val="en-GB"/>
        </w:rPr>
        <w:t xml:space="preserve"> </w:t>
      </w:r>
      <w:r w:rsidR="00DD4B00">
        <w:rPr>
          <w:rFonts w:ascii="Arial" w:eastAsia="맑은 고딕" w:hAnsi="Arial" w:cs="Arial"/>
          <w:b/>
          <w:bCs/>
          <w:noProof/>
          <w:sz w:val="22"/>
          <w:szCs w:val="26"/>
          <w:lang w:val="en-GB"/>
        </w:rPr>
        <w:t xml:space="preserve"> </w:t>
      </w:r>
      <w:r w:rsidR="00D62E75" w:rsidRPr="00CF6632">
        <w:rPr>
          <w:rFonts w:ascii="Arial" w:eastAsia="맑은 고딕" w:hAnsi="Arial" w:cs="Arial"/>
          <w:b/>
          <w:bCs/>
          <w:noProof/>
          <w:sz w:val="22"/>
          <w:szCs w:val="26"/>
          <w:lang w:val="en-GB"/>
        </w:rPr>
        <w:t xml:space="preserve">  </w:t>
      </w:r>
      <w:r w:rsidR="00491D04"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937628" w:rsidRPr="00CF6632">
        <w:rPr>
          <w:rFonts w:ascii="Arial" w:eastAsia="맑은 고딕" w:hAnsi="Arial" w:cs="Arial"/>
          <w:b/>
          <w:bCs/>
          <w:noProof/>
          <w:sz w:val="22"/>
          <w:szCs w:val="26"/>
          <w:lang w:val="en-GB"/>
        </w:rPr>
        <w:t xml:space="preserve">   </w:t>
      </w:r>
      <w:r w:rsidR="002E304D" w:rsidRPr="00CF6632">
        <w:rPr>
          <w:rFonts w:ascii="Arial" w:eastAsia="맑은 고딕" w:hAnsi="Arial" w:cs="Arial"/>
          <w:b/>
          <w:bCs/>
          <w:noProof/>
          <w:sz w:val="22"/>
          <w:szCs w:val="26"/>
          <w:lang w:val="en-GB"/>
        </w:rPr>
        <w:t xml:space="preserve">      </w:t>
      </w:r>
      <w:r w:rsidR="00AF629C" w:rsidRPr="00CF6632">
        <w:rPr>
          <w:rFonts w:ascii="Arial" w:eastAsia="맑은 고딕" w:hAnsi="Arial" w:cs="Arial"/>
          <w:b/>
          <w:bCs/>
          <w:noProof/>
          <w:sz w:val="22"/>
          <w:szCs w:val="26"/>
          <w:lang w:val="en-GB"/>
        </w:rPr>
        <w:t xml:space="preserve"> </w:t>
      </w:r>
      <w:r w:rsidR="00CF6632">
        <w:rPr>
          <w:rFonts w:ascii="Arial" w:eastAsia="맑은 고딕" w:hAnsi="Arial" w:cs="Arial"/>
          <w:b/>
          <w:bCs/>
          <w:noProof/>
          <w:sz w:val="22"/>
          <w:szCs w:val="26"/>
          <w:lang w:val="en-GB"/>
        </w:rPr>
        <w:t xml:space="preserve">     </w:t>
      </w:r>
      <w:r w:rsidR="00885D0D" w:rsidRPr="00CF6632">
        <w:rPr>
          <w:rFonts w:ascii="Arial" w:eastAsia="맑은 고딕" w:hAnsi="Arial" w:cs="Arial"/>
          <w:b/>
          <w:bCs/>
          <w:noProof/>
          <w:sz w:val="22"/>
          <w:szCs w:val="26"/>
          <w:lang w:val="en-GB"/>
        </w:rPr>
        <w:t xml:space="preserve">  </w:t>
      </w:r>
      <w:r w:rsidR="00D62E75" w:rsidRPr="00CF6632">
        <w:rPr>
          <w:rFonts w:ascii="Arial" w:eastAsia="맑은 고딕" w:hAnsi="Arial" w:cs="Arial"/>
          <w:b/>
          <w:bCs/>
          <w:noProof/>
          <w:sz w:val="22"/>
          <w:szCs w:val="26"/>
          <w:lang w:val="en-GB"/>
        </w:rPr>
        <w:t xml:space="preserve"> </w:t>
      </w:r>
      <w:r w:rsidR="00E76A85" w:rsidRPr="00CF6632">
        <w:rPr>
          <w:rFonts w:ascii="Arial" w:eastAsia="맑은 고딕" w:hAnsi="Arial" w:cs="Arial"/>
          <w:b/>
          <w:bCs/>
          <w:noProof/>
          <w:sz w:val="22"/>
          <w:szCs w:val="26"/>
          <w:lang w:val="en-GB"/>
        </w:rPr>
        <w:t>R1-</w:t>
      </w:r>
      <w:r w:rsidR="00751ED0" w:rsidRPr="00CF6632">
        <w:rPr>
          <w:rFonts w:ascii="Arial" w:eastAsia="맑은 고딕" w:hAnsi="Arial" w:cs="Arial"/>
          <w:b/>
          <w:bCs/>
          <w:noProof/>
          <w:sz w:val="22"/>
          <w:szCs w:val="26"/>
          <w:lang w:val="en-GB"/>
        </w:rPr>
        <w:t>1</w:t>
      </w:r>
      <w:r w:rsidR="00013DDD" w:rsidRPr="00CF6632">
        <w:rPr>
          <w:rFonts w:ascii="Arial" w:eastAsia="맑은 고딕" w:hAnsi="Arial" w:cs="Arial"/>
          <w:b/>
          <w:bCs/>
          <w:noProof/>
          <w:sz w:val="22"/>
          <w:szCs w:val="26"/>
          <w:lang w:val="en-GB"/>
        </w:rPr>
        <w:t>7</w:t>
      </w:r>
      <w:r w:rsidR="00484A8E">
        <w:rPr>
          <w:rFonts w:ascii="Arial" w:eastAsia="맑은 고딕" w:hAnsi="Arial" w:cs="Arial"/>
          <w:b/>
          <w:bCs/>
          <w:noProof/>
          <w:sz w:val="22"/>
          <w:szCs w:val="26"/>
          <w:lang w:val="en-GB"/>
        </w:rPr>
        <w:t>10622</w:t>
      </w:r>
    </w:p>
    <w:p w14:paraId="5102D20E" w14:textId="3FF23DD9" w:rsidR="00491D04" w:rsidRPr="00CF6632" w:rsidRDefault="00DD4B00" w:rsidP="00190CB6">
      <w:pPr>
        <w:tabs>
          <w:tab w:val="left" w:pos="1985"/>
        </w:tabs>
        <w:wordWrap/>
        <w:spacing w:after="120"/>
        <w:rPr>
          <w:rFonts w:ascii="Arial" w:eastAsia="맑은 고딕" w:hAnsi="Arial" w:cs="Arial"/>
          <w:b/>
          <w:bCs/>
          <w:noProof/>
          <w:sz w:val="22"/>
          <w:szCs w:val="26"/>
          <w:lang w:val="en-GB"/>
        </w:rPr>
      </w:pPr>
      <w:r>
        <w:rPr>
          <w:rFonts w:ascii="Arial" w:eastAsia="맑은 고딕" w:hAnsi="Arial" w:cs="Arial"/>
          <w:b/>
          <w:bCs/>
          <w:noProof/>
          <w:kern w:val="0"/>
          <w:sz w:val="22"/>
          <w:szCs w:val="26"/>
          <w:lang w:val="en-GB"/>
        </w:rPr>
        <w:t>Qingdao</w:t>
      </w:r>
      <w:r w:rsidR="006B34CA" w:rsidRPr="00CF6632">
        <w:rPr>
          <w:rFonts w:ascii="Arial" w:eastAsia="맑은 고딕" w:hAnsi="Arial" w:cs="Arial"/>
          <w:b/>
          <w:bCs/>
          <w:noProof/>
          <w:kern w:val="0"/>
          <w:sz w:val="22"/>
          <w:szCs w:val="26"/>
          <w:lang w:val="en-GB"/>
        </w:rPr>
        <w:t xml:space="preserve">, </w:t>
      </w:r>
      <w:r w:rsidR="00FC18F7" w:rsidRPr="00CF6632">
        <w:rPr>
          <w:rFonts w:ascii="Arial" w:eastAsia="맑은 고딕" w:hAnsi="Arial" w:cs="Arial"/>
          <w:b/>
          <w:bCs/>
          <w:noProof/>
          <w:kern w:val="0"/>
          <w:sz w:val="22"/>
          <w:szCs w:val="26"/>
          <w:lang w:val="en-GB"/>
        </w:rPr>
        <w:t>China</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27</w:t>
      </w:r>
      <w:r w:rsidR="00FC18F7" w:rsidRPr="00CF6632">
        <w:rPr>
          <w:rFonts w:ascii="Arial" w:eastAsia="맑은 고딕" w:hAnsi="Arial" w:cs="Arial"/>
          <w:b/>
          <w:bCs/>
          <w:noProof/>
          <w:kern w:val="0"/>
          <w:sz w:val="22"/>
          <w:szCs w:val="26"/>
          <w:vertAlign w:val="superscript"/>
          <w:lang w:val="en-GB"/>
        </w:rPr>
        <w:t>th</w:t>
      </w:r>
      <w:r w:rsidR="006B34CA" w:rsidRPr="00CF6632">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30</w:t>
      </w:r>
      <w:r w:rsidR="006B34CA" w:rsidRPr="00CF6632">
        <w:rPr>
          <w:rFonts w:ascii="Arial" w:eastAsia="맑은 고딕" w:hAnsi="Arial" w:cs="Arial"/>
          <w:b/>
          <w:bCs/>
          <w:noProof/>
          <w:kern w:val="0"/>
          <w:sz w:val="22"/>
          <w:szCs w:val="26"/>
          <w:vertAlign w:val="superscript"/>
          <w:lang w:val="en-GB"/>
        </w:rPr>
        <w:t>th</w:t>
      </w:r>
      <w:r w:rsidR="006B34CA" w:rsidRPr="00CF6632">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June</w:t>
      </w:r>
      <w:r w:rsidR="00AF629C" w:rsidRPr="00CF6632">
        <w:rPr>
          <w:rFonts w:ascii="Arial" w:eastAsia="맑은 고딕" w:hAnsi="Arial" w:cs="Arial"/>
          <w:b/>
          <w:bCs/>
          <w:noProof/>
          <w:kern w:val="0"/>
          <w:sz w:val="22"/>
          <w:szCs w:val="26"/>
          <w:lang w:val="en-GB"/>
        </w:rPr>
        <w:t xml:space="preserve">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3E590A9C"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CF6632">
        <w:rPr>
          <w:rFonts w:ascii="Arial" w:eastAsia="맑은 고딕" w:hAnsi="Arial" w:cs="Arial"/>
          <w:b/>
          <w:sz w:val="22"/>
          <w:szCs w:val="26"/>
        </w:rPr>
        <w:t>Title:</w:t>
      </w:r>
      <w:bookmarkStart w:id="0" w:name="Title"/>
      <w:bookmarkEnd w:id="0"/>
      <w:r w:rsidR="00CF6632">
        <w:rPr>
          <w:rFonts w:ascii="Arial" w:eastAsia="맑은 고딕" w:hAnsi="Arial" w:cs="Arial"/>
          <w:b/>
          <w:sz w:val="22"/>
          <w:szCs w:val="26"/>
        </w:rPr>
        <w:tab/>
      </w:r>
      <w:r w:rsidR="00801926" w:rsidRPr="00801926">
        <w:rPr>
          <w:rFonts w:ascii="Arial" w:eastAsia="맑은 고딕" w:hAnsi="Arial" w:cs="Arial"/>
          <w:b/>
          <w:sz w:val="22"/>
          <w:szCs w:val="26"/>
        </w:rPr>
        <w:t xml:space="preserve">UE bandwidth </w:t>
      </w:r>
      <w:r w:rsidR="00A04154">
        <w:rPr>
          <w:rFonts w:ascii="Arial" w:eastAsia="맑은 고딕" w:hAnsi="Arial" w:cs="Arial"/>
          <w:b/>
          <w:sz w:val="22"/>
          <w:szCs w:val="26"/>
        </w:rPr>
        <w:t xml:space="preserve">configuration </w:t>
      </w:r>
      <w:r w:rsidR="00801926" w:rsidRPr="00801926">
        <w:rPr>
          <w:rFonts w:ascii="Arial" w:eastAsia="맑은 고딕" w:hAnsi="Arial" w:cs="Arial"/>
          <w:b/>
          <w:sz w:val="22"/>
          <w:szCs w:val="26"/>
        </w:rPr>
        <w:t>during initial access</w:t>
      </w:r>
    </w:p>
    <w:p w14:paraId="2BBA9C0C" w14:textId="1E486610"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DD4B00">
        <w:rPr>
          <w:rFonts w:ascii="Arial" w:eastAsia="맑은 고딕" w:hAnsi="Arial" w:cs="Arial"/>
          <w:b/>
          <w:sz w:val="22"/>
          <w:szCs w:val="26"/>
        </w:rPr>
        <w:t>5</w:t>
      </w:r>
      <w:r w:rsidR="00FC18F7" w:rsidRPr="00CF6632">
        <w:rPr>
          <w:rFonts w:ascii="Arial" w:eastAsia="맑은 고딕" w:hAnsi="Arial" w:cs="Arial"/>
          <w:b/>
          <w:sz w:val="22"/>
          <w:szCs w:val="26"/>
        </w:rPr>
        <w:t>.1.</w:t>
      </w:r>
      <w:r w:rsidR="00801926">
        <w:rPr>
          <w:rFonts w:ascii="Arial" w:eastAsia="맑은 고딕" w:hAnsi="Arial" w:cs="Arial"/>
          <w:b/>
          <w:sz w:val="22"/>
          <w:szCs w:val="26"/>
        </w:rPr>
        <w:t>7</w:t>
      </w:r>
      <w:r w:rsidR="00FC18F7" w:rsidRPr="00CF6632">
        <w:rPr>
          <w:rFonts w:ascii="Arial" w:eastAsia="맑은 고딕" w:hAnsi="Arial" w:cs="Arial"/>
          <w:b/>
          <w:sz w:val="22"/>
          <w:szCs w:val="26"/>
        </w:rPr>
        <w:t xml:space="preserve">  </w:t>
      </w:r>
      <w:r w:rsidR="001164DE">
        <w:rPr>
          <w:rFonts w:ascii="Arial" w:eastAsia="맑은 고딕" w:hAnsi="Arial" w:cs="Arial"/>
          <w:b/>
          <w:sz w:val="22"/>
          <w:szCs w:val="26"/>
        </w:rPr>
        <w:t xml:space="preserve"> </w:t>
      </w:r>
      <w:proofErr w:type="gramStart"/>
      <w:r w:rsidR="00801926">
        <w:rPr>
          <w:rFonts w:ascii="Arial" w:eastAsia="맑은 고딕" w:hAnsi="Arial" w:cs="Arial"/>
          <w:b/>
          <w:sz w:val="22"/>
          <w:szCs w:val="26"/>
        </w:rPr>
        <w:t>Wider</w:t>
      </w:r>
      <w:proofErr w:type="gramEnd"/>
      <w:r w:rsidR="00801926">
        <w:rPr>
          <w:rFonts w:ascii="Arial" w:eastAsia="맑은 고딕" w:hAnsi="Arial" w:cs="Arial"/>
          <w:b/>
          <w:sz w:val="22"/>
          <w:szCs w:val="26"/>
        </w:rPr>
        <w:t xml:space="preserve"> bandwidth operations</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53FE29F3" w:rsidR="00071C67" w:rsidRPr="002E4805" w:rsidRDefault="00894386" w:rsidP="00CF0450">
      <w:pPr>
        <w:wordWrap/>
        <w:spacing w:after="180"/>
        <w:rPr>
          <w:rFonts w:ascii="Times" w:eastAsia="맑은 고딕" w:hAnsi="Times" w:cs="Times"/>
        </w:rPr>
      </w:pPr>
      <w:r w:rsidRPr="006C7F55">
        <w:rPr>
          <w:rFonts w:ascii="Times" w:eastAsia="맑은 고딕" w:hAnsi="Times" w:cs="Times"/>
        </w:rPr>
        <w:t xml:space="preserve">In RAN1 #89, the following agreements were made regarding the </w:t>
      </w:r>
      <w:r w:rsidR="006C7F55" w:rsidRPr="006C7F55">
        <w:rPr>
          <w:rFonts w:ascii="Times" w:eastAsia="맑은 고딕" w:hAnsi="Times" w:cs="Times"/>
        </w:rPr>
        <w:t>support of wideband operation</w:t>
      </w:r>
      <w:r w:rsidR="00FF6673" w:rsidRPr="006C7F55">
        <w:rPr>
          <w:rFonts w:ascii="Times" w:eastAsia="맑은 고딕" w:hAnsi="Times" w:cs="Times"/>
        </w:rPr>
        <w:t xml:space="preserve"> </w:t>
      </w:r>
      <w:r w:rsidR="00A21FAD">
        <w:rPr>
          <w:rFonts w:ascii="Times" w:eastAsia="맑은 고딕" w:hAnsi="Times" w:cs="Times"/>
        </w:rPr>
        <w:t xml:space="preserve">for NR </w:t>
      </w:r>
      <w:r w:rsidR="00FF6673" w:rsidRPr="006C7F55">
        <w:rPr>
          <w:rFonts w:ascii="Times" w:eastAsia="맑은 고딕" w:hAnsi="Times" w:cs="Times"/>
        </w:rPr>
        <w:t>[1]</w:t>
      </w:r>
      <w:r w:rsidR="00600717" w:rsidRPr="006C7F5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17D40DC5" w14:textId="77777777" w:rsidR="00894386" w:rsidRPr="00894386" w:rsidRDefault="00894386" w:rsidP="00894386">
            <w:pPr>
              <w:widowControl/>
              <w:wordWrap/>
              <w:autoSpaceDE/>
              <w:autoSpaceDN/>
              <w:ind w:left="1440" w:hanging="1440"/>
              <w:jc w:val="left"/>
              <w:rPr>
                <w:rFonts w:ascii="Times" w:eastAsia="MS Mincho" w:hAnsi="Times" w:cs="Times New Roman"/>
                <w:b/>
                <w:kern w:val="0"/>
                <w:szCs w:val="24"/>
                <w:u w:val="single"/>
                <w:lang w:eastAsia="ja-JP"/>
              </w:rPr>
            </w:pPr>
            <w:r w:rsidRPr="00894386">
              <w:rPr>
                <w:rFonts w:ascii="Times" w:eastAsia="MS Mincho" w:hAnsi="Times" w:cs="Times New Roman"/>
                <w:b/>
                <w:kern w:val="0"/>
                <w:szCs w:val="24"/>
                <w:highlight w:val="green"/>
                <w:u w:val="single"/>
                <w:lang w:eastAsia="ja-JP"/>
              </w:rPr>
              <w:t>Agreements:</w:t>
            </w:r>
          </w:p>
          <w:p w14:paraId="3D20F710"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Support single and multiple SS block transmissions in wideband CC in the frequency domain</w:t>
            </w:r>
          </w:p>
          <w:p w14:paraId="34B2F901"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For </w:t>
            </w:r>
            <w:proofErr w:type="spellStart"/>
            <w:r w:rsidRPr="00894386">
              <w:rPr>
                <w:rFonts w:ascii="Times" w:eastAsia="MS Mincho" w:hAnsi="Times" w:cs="Times New Roman"/>
                <w:kern w:val="0"/>
                <w:szCs w:val="24"/>
                <w:lang w:eastAsia="ja-JP"/>
              </w:rPr>
              <w:t>non CA</w:t>
            </w:r>
            <w:proofErr w:type="spellEnd"/>
            <w:r w:rsidRPr="00894386">
              <w:rPr>
                <w:rFonts w:ascii="Times" w:eastAsia="MS Mincho" w:hAnsi="Times" w:cs="Times New Roman"/>
                <w:kern w:val="0"/>
                <w:szCs w:val="24"/>
                <w:lang w:eastAsia="ja-JP"/>
              </w:rPr>
              <w:t xml:space="preserve"> UE with a smaller BW capability and potentially for  CA UE, the measurement gap for RRM measurement and potentially other purposes (e.g., path loss measurement for UL power control) using SS block is supported (if it is agreed that there is no SS block in the active BW part(s))</w:t>
            </w:r>
          </w:p>
          <w:p w14:paraId="51076D2F"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UE can be informed of the presence/parameters of the SS block(s) and parameters necessary for RRM measurement </w:t>
            </w:r>
          </w:p>
          <w:p w14:paraId="24F48B67" w14:textId="77777777" w:rsidR="00894386" w:rsidRPr="00894386" w:rsidRDefault="00894386" w:rsidP="00894386">
            <w:pPr>
              <w:widowControl/>
              <w:numPr>
                <w:ilvl w:val="2"/>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via either RMSI, other system information, or RRC signaling</w:t>
            </w:r>
          </w:p>
          <w:p w14:paraId="5494B466"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number of SS blocks in wideband</w:t>
            </w:r>
          </w:p>
          <w:p w14:paraId="67D99FEB"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number of SS blocks for RRM measurement</w:t>
            </w:r>
          </w:p>
          <w:p w14:paraId="22D8E5AC"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Details of measurement configuration</w:t>
            </w:r>
          </w:p>
          <w:p w14:paraId="75EFAF27" w14:textId="77777777" w:rsidR="00894386" w:rsidRPr="00894386" w:rsidRDefault="00894386" w:rsidP="00894386">
            <w:pPr>
              <w:widowControl/>
              <w:wordWrap/>
              <w:autoSpaceDE/>
              <w:autoSpaceDN/>
              <w:ind w:left="1440" w:hanging="1440"/>
              <w:jc w:val="left"/>
              <w:rPr>
                <w:rFonts w:ascii="Times" w:eastAsia="MS Mincho" w:hAnsi="Times" w:cs="Times New Roman"/>
                <w:kern w:val="0"/>
                <w:szCs w:val="24"/>
                <w:lang w:eastAsia="ja-JP"/>
              </w:rPr>
            </w:pPr>
            <w:r w:rsidRPr="00894386">
              <w:rPr>
                <w:rFonts w:ascii="Times" w:eastAsia="MS Mincho" w:hAnsi="Times" w:cs="Times New Roman"/>
                <w:b/>
                <w:kern w:val="0"/>
                <w:szCs w:val="24"/>
                <w:highlight w:val="green"/>
                <w:u w:val="single"/>
                <w:lang w:eastAsia="ja-JP"/>
              </w:rPr>
              <w:t>Agreements:</w:t>
            </w:r>
          </w:p>
          <w:p w14:paraId="071F69CD"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The maximum bandwidth for CORESET for RMSI scheduling and NR-PDSCH carrying RMSI should be equal to or smaller than a certain DL bandwidth of NR that all UE can support in each frequency range</w:t>
            </w:r>
          </w:p>
          <w:p w14:paraId="5B2A900C"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At least, for one RACH preamble format ,the bandwidth should be equal to or smaller than a certain UL bandwidth of NR that all UE can support in each frequency range</w:t>
            </w:r>
          </w:p>
          <w:p w14:paraId="0AE50D81"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 xml:space="preserve">This implies there could be other RACH preamble format with larger bandwidth than a certain bandwidth of NR that all UE can support </w:t>
            </w:r>
          </w:p>
          <w:p w14:paraId="1043CBFB" w14:textId="77777777" w:rsidR="00894386" w:rsidRPr="00894386" w:rsidRDefault="00894386" w:rsidP="00894386">
            <w:pPr>
              <w:widowControl/>
              <w:wordWrap/>
              <w:autoSpaceDE/>
              <w:autoSpaceDN/>
              <w:ind w:left="1440" w:hanging="1440"/>
              <w:jc w:val="left"/>
              <w:rPr>
                <w:rFonts w:ascii="Times" w:eastAsia="MS Mincho" w:hAnsi="Times" w:cs="Times New Roman"/>
                <w:kern w:val="0"/>
                <w:szCs w:val="24"/>
                <w:lang w:eastAsia="ja-JP"/>
              </w:rPr>
            </w:pPr>
            <w:r w:rsidRPr="00894386">
              <w:rPr>
                <w:rFonts w:ascii="Times" w:eastAsia="MS Mincho" w:hAnsi="Times" w:cs="Times New Roman"/>
                <w:b/>
                <w:kern w:val="0"/>
                <w:szCs w:val="24"/>
                <w:highlight w:val="green"/>
                <w:u w:val="single"/>
                <w:lang w:eastAsia="ja-JP"/>
              </w:rPr>
              <w:t>Agreements:</w:t>
            </w:r>
          </w:p>
          <w:p w14:paraId="13F525EB" w14:textId="77777777" w:rsidR="00894386" w:rsidRPr="00894386" w:rsidRDefault="00894386" w:rsidP="00894386">
            <w:pPr>
              <w:widowControl/>
              <w:numPr>
                <w:ilvl w:val="0"/>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For frequency location of CORESET for RMSI scheduling and NR-PDSCH for RMSI, RAN1 will select one or more alternative(s) from followings in the next meeting</w:t>
            </w:r>
          </w:p>
          <w:p w14:paraId="3EBC51A8"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1: CORESET for RMSI scheduling and NR-PDSCH for RMSI are confined within the BW of one NR-PBCH</w:t>
            </w:r>
          </w:p>
          <w:p w14:paraId="59957717"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2: CORESET for RMSI scheduling is confined within the BW of one NR-PBCH and NR-PDSCH for RMSI is not confined within the BW of one NR-PBCH</w:t>
            </w:r>
          </w:p>
          <w:p w14:paraId="56069E1F" w14:textId="77777777" w:rsidR="00894386"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Alt. 3: CORESET for RMSI scheduling and NR-PDSCH for RMSI are not confined within the BW of one NR-PBCH</w:t>
            </w:r>
          </w:p>
          <w:p w14:paraId="1794B5E7" w14:textId="77777777" w:rsidR="00894386" w:rsidRPr="00894386" w:rsidRDefault="00894386" w:rsidP="00894386">
            <w:pPr>
              <w:widowControl/>
              <w:wordWrap/>
              <w:autoSpaceDE/>
              <w:autoSpaceDN/>
              <w:jc w:val="left"/>
              <w:rPr>
                <w:rFonts w:ascii="Times" w:eastAsia="MS Mincho" w:hAnsi="Times" w:cs="Times New Roman"/>
                <w:b/>
                <w:kern w:val="0"/>
                <w:szCs w:val="24"/>
                <w:u w:val="single"/>
                <w:lang w:eastAsia="ja-JP"/>
              </w:rPr>
            </w:pPr>
            <w:r w:rsidRPr="00894386">
              <w:rPr>
                <w:rFonts w:ascii="Times" w:eastAsia="MS Mincho" w:hAnsi="Times" w:cs="Times New Roman"/>
                <w:b/>
                <w:kern w:val="0"/>
                <w:szCs w:val="24"/>
                <w:highlight w:val="green"/>
                <w:u w:val="single"/>
                <w:lang w:eastAsia="ja-JP"/>
              </w:rPr>
              <w:t>Agreements:</w:t>
            </w:r>
          </w:p>
          <w:p w14:paraId="3F131804" w14:textId="77777777" w:rsidR="00894386" w:rsidRPr="00894386" w:rsidRDefault="00894386" w:rsidP="00894386">
            <w:pPr>
              <w:widowControl/>
              <w:numPr>
                <w:ilvl w:val="0"/>
                <w:numId w:val="14"/>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Same PRB grid structure for a given numerology is assumed for narrow band UEs, CA UEs and wideband UEs within a wideband NR carrier</w:t>
            </w:r>
          </w:p>
          <w:p w14:paraId="2D90987B" w14:textId="75E4DD17" w:rsidR="00FC18F7" w:rsidRPr="00894386" w:rsidRDefault="00894386" w:rsidP="00894386">
            <w:pPr>
              <w:widowControl/>
              <w:numPr>
                <w:ilvl w:val="1"/>
                <w:numId w:val="13"/>
              </w:numPr>
              <w:wordWrap/>
              <w:autoSpaceDE/>
              <w:autoSpaceDN/>
              <w:jc w:val="left"/>
              <w:rPr>
                <w:rFonts w:ascii="Times" w:eastAsia="MS Mincho" w:hAnsi="Times" w:cs="Times New Roman"/>
                <w:kern w:val="0"/>
                <w:szCs w:val="24"/>
                <w:lang w:eastAsia="ja-JP"/>
              </w:rPr>
            </w:pPr>
            <w:r w:rsidRPr="00894386">
              <w:rPr>
                <w:rFonts w:ascii="Times" w:eastAsia="MS Mincho" w:hAnsi="Times" w:cs="Times New Roman"/>
                <w:kern w:val="0"/>
                <w:szCs w:val="24"/>
                <w:lang w:eastAsia="ja-JP"/>
              </w:rPr>
              <w:t>FFS: PRB indexing</w:t>
            </w:r>
          </w:p>
        </w:tc>
      </w:tr>
    </w:tbl>
    <w:p w14:paraId="05445084" w14:textId="77777777" w:rsidR="00071C67" w:rsidRDefault="00071C67" w:rsidP="00071C67">
      <w:pPr>
        <w:wordWrap/>
        <w:spacing w:after="0"/>
        <w:jc w:val="left"/>
        <w:rPr>
          <w:rFonts w:ascii="Times" w:eastAsia="맑은 고딕" w:hAnsi="Times" w:cs="Times"/>
        </w:rPr>
      </w:pPr>
    </w:p>
    <w:p w14:paraId="7D34ABEB" w14:textId="711A91D7" w:rsidR="006C7F55" w:rsidRDefault="006C7F55" w:rsidP="009F3408">
      <w:pPr>
        <w:wordWrap/>
        <w:spacing w:after="120"/>
        <w:rPr>
          <w:rFonts w:ascii="Times" w:eastAsia="맑은 고딕" w:hAnsi="Times" w:cs="Times"/>
        </w:rPr>
      </w:pPr>
      <w:r>
        <w:rPr>
          <w:rFonts w:ascii="Times" w:eastAsia="맑은 고딕" w:hAnsi="Times" w:cs="Times"/>
        </w:rPr>
        <w:t xml:space="preserve">In this contribution, we discuss </w:t>
      </w:r>
      <w:r w:rsidR="00A21FAD">
        <w:rPr>
          <w:rFonts w:ascii="Times" w:eastAsia="맑은 고딕" w:hAnsi="Times" w:cs="Times"/>
        </w:rPr>
        <w:t xml:space="preserve">our view on </w:t>
      </w:r>
      <w:r>
        <w:rPr>
          <w:rFonts w:ascii="Times" w:eastAsia="맑은 고딕" w:hAnsi="Times" w:cs="Times"/>
        </w:rPr>
        <w:t xml:space="preserve">UE bandwidth configuration </w:t>
      </w:r>
      <w:r w:rsidR="009F3408">
        <w:rPr>
          <w:rFonts w:ascii="Times" w:eastAsia="맑은 고딕" w:hAnsi="Times" w:cs="Times"/>
        </w:rPr>
        <w:t xml:space="preserve">considering the wideband carrier operation </w:t>
      </w:r>
      <w:r w:rsidR="00A21FAD">
        <w:rPr>
          <w:rFonts w:ascii="Times" w:eastAsia="맑은 고딕" w:hAnsi="Times" w:cs="Times"/>
        </w:rPr>
        <w:t xml:space="preserve">in particular </w:t>
      </w:r>
      <w:r>
        <w:rPr>
          <w:rFonts w:ascii="Times" w:eastAsia="맑은 고딕" w:hAnsi="Times" w:cs="Times"/>
        </w:rPr>
        <w:t>during initial access.</w:t>
      </w:r>
    </w:p>
    <w:p w14:paraId="6EC59FFB" w14:textId="77777777" w:rsidR="006C7F55" w:rsidRPr="009F3408" w:rsidRDefault="006C7F55" w:rsidP="009F3408">
      <w:pPr>
        <w:wordWrap/>
        <w:spacing w:after="120"/>
        <w:rPr>
          <w:rFonts w:ascii="Times" w:eastAsia="맑은 고딕" w:hAnsi="Times" w:cs="Times"/>
        </w:rPr>
      </w:pPr>
    </w:p>
    <w:p w14:paraId="5298FE59" w14:textId="45427EF1" w:rsidR="00E95597" w:rsidRPr="009D67ED" w:rsidRDefault="006501F3" w:rsidP="00E95597">
      <w:pPr>
        <w:pStyle w:val="1"/>
      </w:pPr>
      <w:r w:rsidRPr="009D67ED">
        <w:t>Discussion</w:t>
      </w:r>
    </w:p>
    <w:p w14:paraId="4E992A73" w14:textId="51151CF3" w:rsidR="00C27F6D" w:rsidRDefault="008A2CC9" w:rsidP="00B25AE7">
      <w:pPr>
        <w:pStyle w:val="4"/>
      </w:pPr>
      <w:r>
        <w:t>A</w:t>
      </w:r>
      <w:r w:rsidR="00B25AE7">
        <w:rPr>
          <w:rFonts w:hint="eastAsia"/>
        </w:rPr>
        <w:t>nchor bandwidth part</w:t>
      </w:r>
    </w:p>
    <w:p w14:paraId="6761ACC9" w14:textId="1F8C6D9D" w:rsidR="00CC1BB9" w:rsidRDefault="00B113BD" w:rsidP="00B25AE7">
      <w:pPr>
        <w:wordWrap/>
        <w:spacing w:after="120"/>
        <w:rPr>
          <w:rFonts w:ascii="Times" w:eastAsia="맑은 고딕" w:hAnsi="Times" w:cs="Times"/>
        </w:rPr>
      </w:pPr>
      <w:r>
        <w:rPr>
          <w:rFonts w:ascii="Times" w:eastAsia="맑은 고딕" w:hAnsi="Times" w:cs="Times" w:hint="eastAsia"/>
        </w:rPr>
        <w:t xml:space="preserve">After </w:t>
      </w:r>
      <w:r w:rsidR="00A21FAD">
        <w:rPr>
          <w:rFonts w:ascii="Times" w:eastAsia="맑은 고딕" w:hAnsi="Times" w:cs="Times"/>
        </w:rPr>
        <w:t>P</w:t>
      </w:r>
      <w:r>
        <w:rPr>
          <w:rFonts w:ascii="Times" w:eastAsia="맑은 고딕" w:hAnsi="Times" w:cs="Times"/>
        </w:rPr>
        <w:t>SS</w:t>
      </w:r>
      <w:r w:rsidR="00A21FAD">
        <w:rPr>
          <w:rFonts w:ascii="Times" w:eastAsia="맑은 고딕" w:hAnsi="Times" w:cs="Times"/>
        </w:rPr>
        <w:t>/SSS</w:t>
      </w:r>
      <w:r>
        <w:rPr>
          <w:rFonts w:ascii="Times" w:eastAsia="맑은 고딕" w:hAnsi="Times" w:cs="Times"/>
        </w:rPr>
        <w:t xml:space="preserve"> and NR-PBCH</w:t>
      </w:r>
      <w:r>
        <w:rPr>
          <w:rFonts w:ascii="Times" w:eastAsia="맑은 고딕" w:hAnsi="Times" w:cs="Times" w:hint="eastAsia"/>
        </w:rPr>
        <w:t xml:space="preserve"> reception, UE expects to receive </w:t>
      </w:r>
      <w:r>
        <w:rPr>
          <w:rFonts w:ascii="Times" w:eastAsia="맑은 고딕" w:hAnsi="Times" w:cs="Times"/>
        </w:rPr>
        <w:t xml:space="preserve">other message types such as RMSI, other SI, and </w:t>
      </w:r>
      <w:r>
        <w:rPr>
          <w:rFonts w:ascii="Times" w:eastAsia="맑은 고딕" w:hAnsi="Times" w:cs="Times"/>
        </w:rPr>
        <w:lastRenderedPageBreak/>
        <w:t xml:space="preserve">paging </w:t>
      </w:r>
      <w:r w:rsidR="00A21FAD">
        <w:rPr>
          <w:rFonts w:ascii="Times" w:eastAsia="맑은 고딕" w:hAnsi="Times" w:cs="Times"/>
        </w:rPr>
        <w:t xml:space="preserve">in some purposes, e.g., </w:t>
      </w:r>
      <w:r w:rsidR="00CC1BB9">
        <w:rPr>
          <w:rFonts w:ascii="Times" w:eastAsia="맑은 고딕" w:hAnsi="Times" w:cs="Times"/>
        </w:rPr>
        <w:t xml:space="preserve">to </w:t>
      </w:r>
      <w:r w:rsidR="00A21FAD">
        <w:rPr>
          <w:rFonts w:ascii="Times" w:eastAsia="맑은 고딕" w:hAnsi="Times" w:cs="Times"/>
        </w:rPr>
        <w:t xml:space="preserve">camp on a cell, </w:t>
      </w:r>
      <w:r w:rsidR="00CC1BB9">
        <w:rPr>
          <w:rFonts w:ascii="Times" w:eastAsia="맑은 고딕" w:hAnsi="Times" w:cs="Times"/>
        </w:rPr>
        <w:t xml:space="preserve">to </w:t>
      </w:r>
      <w:r w:rsidR="00A21FAD">
        <w:rPr>
          <w:rFonts w:ascii="Times" w:eastAsia="맑은 고딕" w:hAnsi="Times" w:cs="Times"/>
        </w:rPr>
        <w:t xml:space="preserve">attempt for RRC connection establishment, or </w:t>
      </w:r>
      <w:r w:rsidR="00CC1BB9">
        <w:rPr>
          <w:rFonts w:ascii="Times" w:eastAsia="맑은 고딕" w:hAnsi="Times" w:cs="Times"/>
        </w:rPr>
        <w:t xml:space="preserve">to </w:t>
      </w:r>
      <w:r w:rsidR="00A21FAD">
        <w:rPr>
          <w:rFonts w:ascii="Times" w:eastAsia="맑은 고딕" w:hAnsi="Times" w:cs="Times"/>
        </w:rPr>
        <w:t xml:space="preserve">accept the </w:t>
      </w:r>
      <w:r w:rsidR="00CC1BB9">
        <w:rPr>
          <w:rFonts w:ascii="Times" w:eastAsia="맑은 고딕" w:hAnsi="Times" w:cs="Times"/>
        </w:rPr>
        <w:t xml:space="preserve">incoming call. </w:t>
      </w:r>
      <w:r>
        <w:rPr>
          <w:rFonts w:ascii="Times" w:eastAsia="맑은 고딕" w:hAnsi="Times" w:cs="Times"/>
        </w:rPr>
        <w:t xml:space="preserve">Since such messages are broadcast via PDSCH, </w:t>
      </w:r>
      <w:r w:rsidR="00B062B7">
        <w:rPr>
          <w:rFonts w:ascii="Times" w:eastAsia="맑은 고딕" w:hAnsi="Times" w:cs="Times"/>
        </w:rPr>
        <w:t xml:space="preserve">the same set </w:t>
      </w:r>
      <w:r w:rsidR="00301A9D">
        <w:rPr>
          <w:rFonts w:ascii="Times" w:eastAsia="맑은 고딕" w:hAnsi="Times" w:cs="Times"/>
        </w:rPr>
        <w:t xml:space="preserve">of PRBs, i.e., anchor bandwidth part, </w:t>
      </w:r>
      <w:r w:rsidR="00CC1BB9">
        <w:rPr>
          <w:rFonts w:ascii="Times" w:eastAsia="맑은 고딕" w:hAnsi="Times" w:cs="Times"/>
        </w:rPr>
        <w:t xml:space="preserve">should be shared by UEs for </w:t>
      </w:r>
      <w:r w:rsidR="00B062B7">
        <w:rPr>
          <w:rFonts w:ascii="Times" w:eastAsia="맑은 고딕" w:hAnsi="Times" w:cs="Times"/>
        </w:rPr>
        <w:t>common DCI</w:t>
      </w:r>
      <w:r w:rsidR="00CC1BB9">
        <w:rPr>
          <w:rFonts w:ascii="Times" w:eastAsia="맑은 고딕" w:hAnsi="Times" w:cs="Times"/>
        </w:rPr>
        <w:t xml:space="preserve"> reception. </w:t>
      </w:r>
      <w:r w:rsidR="009F3408">
        <w:rPr>
          <w:rFonts w:ascii="Times" w:eastAsia="맑은 고딕" w:hAnsi="Times" w:cs="Times"/>
        </w:rPr>
        <w:t>The agreed bandwidth part definition is for UE-specific bandwidth part but can also be applied to the anchor bandwidth part. Then, its</w:t>
      </w:r>
      <w:r w:rsidR="00CC1BB9">
        <w:rPr>
          <w:rFonts w:ascii="Times" w:eastAsia="맑은 고딕" w:hAnsi="Times" w:cs="Times"/>
        </w:rPr>
        <w:t xml:space="preserve"> number of PRBs and </w:t>
      </w:r>
      <w:r w:rsidR="009F3408">
        <w:rPr>
          <w:rFonts w:ascii="Times" w:eastAsia="맑은 고딕" w:hAnsi="Times" w:cs="Times"/>
        </w:rPr>
        <w:t>frequency</w:t>
      </w:r>
      <w:r w:rsidR="00CC1BB9">
        <w:rPr>
          <w:rFonts w:ascii="Times" w:eastAsia="맑은 고딕" w:hAnsi="Times" w:cs="Times"/>
        </w:rPr>
        <w:t xml:space="preserve"> location can be derived from NR-PBCH bandwidth or configured by NR-PBCH. The subcarrier spacing of the anchor bandwidth part can be either the same as that of NR-PBCH or explicitly configured by NR-PBCH. For the subcarrier spacing, the latter option is slightly preferred since ideal data numerology</w:t>
      </w:r>
      <w:r w:rsidR="009F3408">
        <w:rPr>
          <w:rFonts w:ascii="Times" w:eastAsia="맑은 고딕" w:hAnsi="Times" w:cs="Times"/>
        </w:rPr>
        <w:t xml:space="preserve">, e.g., </w:t>
      </w:r>
      <w:proofErr w:type="gramStart"/>
      <w:r w:rsidR="009F3408">
        <w:rPr>
          <w:rFonts w:ascii="Times" w:eastAsia="맑은 고딕" w:hAnsi="Times" w:cs="Times"/>
        </w:rPr>
        <w:t>15kHz</w:t>
      </w:r>
      <w:proofErr w:type="gramEnd"/>
      <w:r w:rsidR="009F3408">
        <w:rPr>
          <w:rFonts w:ascii="Times" w:eastAsia="맑은 고딕" w:hAnsi="Times" w:cs="Times"/>
        </w:rPr>
        <w:t xml:space="preserve"> subcarrier spacing,</w:t>
      </w:r>
      <w:r w:rsidR="00CC1BB9">
        <w:rPr>
          <w:rFonts w:ascii="Times" w:eastAsia="맑은 고딕" w:hAnsi="Times" w:cs="Times"/>
        </w:rPr>
        <w:t xml:space="preserve"> can be different from SS block numerology</w:t>
      </w:r>
      <w:r w:rsidR="009F3408">
        <w:rPr>
          <w:rFonts w:ascii="Times" w:eastAsia="맑은 고딕" w:hAnsi="Times" w:cs="Times"/>
        </w:rPr>
        <w:t>, e.g., 30kHz subcarrier spacing,</w:t>
      </w:r>
      <w:r w:rsidR="00CC1BB9">
        <w:rPr>
          <w:rFonts w:ascii="Times" w:eastAsia="맑은 고딕" w:hAnsi="Times" w:cs="Times"/>
        </w:rPr>
        <w:t xml:space="preserve"> for some cases.</w:t>
      </w:r>
    </w:p>
    <w:p w14:paraId="7754FA12" w14:textId="4C89BF04" w:rsidR="00B062B7" w:rsidRDefault="00B062B7" w:rsidP="00B25AE7">
      <w:pPr>
        <w:wordWrap/>
        <w:spacing w:after="120"/>
        <w:rPr>
          <w:rFonts w:ascii="Times" w:eastAsia="맑은 고딕" w:hAnsi="Times" w:cs="Times"/>
        </w:rPr>
      </w:pPr>
      <w:r>
        <w:rPr>
          <w:rFonts w:ascii="Times" w:eastAsia="맑은 고딕" w:hAnsi="Times" w:cs="Times"/>
        </w:rPr>
        <w:t>The anchor bandwidth part can be defined at least in DL. Necessity of UL anchor bandwidth part can be further discussed.</w:t>
      </w:r>
    </w:p>
    <w:p w14:paraId="31D8EB55" w14:textId="1255A26D" w:rsidR="003D184A" w:rsidRDefault="003D184A" w:rsidP="00B25AE7">
      <w:pPr>
        <w:wordWrap/>
        <w:spacing w:after="120"/>
        <w:rPr>
          <w:rFonts w:ascii="Times" w:eastAsia="맑은 고딕" w:hAnsi="Times" w:cs="Times"/>
        </w:rPr>
      </w:pPr>
      <w:r w:rsidRPr="00787F84">
        <w:rPr>
          <w:rFonts w:ascii="Times" w:eastAsia="맑은 고딕" w:hAnsi="Times" w:cs="Times"/>
          <w:b/>
        </w:rPr>
        <w:t>Observation 1</w:t>
      </w:r>
      <w:r>
        <w:rPr>
          <w:rFonts w:ascii="Times" w:eastAsia="맑은 고딕" w:hAnsi="Times" w:cs="Times"/>
        </w:rPr>
        <w:t xml:space="preserve">: Anchor bandwidth part is necessary at least in DL </w:t>
      </w:r>
      <w:r w:rsidR="00B062B7">
        <w:rPr>
          <w:rFonts w:ascii="Times" w:eastAsia="맑은 고딕" w:hAnsi="Times" w:cs="Times"/>
        </w:rPr>
        <w:t>for reception of broadcast data scheduled by common DCI.</w:t>
      </w:r>
    </w:p>
    <w:p w14:paraId="5C9B813C" w14:textId="5660AC25" w:rsidR="003D184A" w:rsidRDefault="003D184A" w:rsidP="00B25AE7">
      <w:pPr>
        <w:wordWrap/>
        <w:spacing w:after="120"/>
        <w:rPr>
          <w:rFonts w:ascii="Times" w:eastAsia="맑은 고딕" w:hAnsi="Times" w:cs="Times"/>
        </w:rPr>
      </w:pPr>
      <w:r w:rsidRPr="00787F84">
        <w:rPr>
          <w:rFonts w:ascii="Times" w:eastAsia="맑은 고딕" w:hAnsi="Times" w:cs="Times"/>
          <w:b/>
        </w:rPr>
        <w:t>Proposal 1</w:t>
      </w:r>
      <w:r>
        <w:rPr>
          <w:rFonts w:ascii="Times" w:eastAsia="맑은 고딕" w:hAnsi="Times" w:cs="Times"/>
        </w:rPr>
        <w:t>: RMSI, other SI, and paging are transmitted using anchor bandwidth part.</w:t>
      </w:r>
    </w:p>
    <w:p w14:paraId="76953D61" w14:textId="3CEAC374" w:rsidR="003D184A" w:rsidRDefault="003D184A" w:rsidP="00B25AE7">
      <w:pPr>
        <w:wordWrap/>
        <w:spacing w:after="120"/>
        <w:rPr>
          <w:rFonts w:ascii="Times" w:eastAsia="맑은 고딕" w:hAnsi="Times" w:cs="Times"/>
        </w:rPr>
      </w:pPr>
      <w:r w:rsidRPr="00787F84">
        <w:rPr>
          <w:rFonts w:ascii="Times" w:eastAsia="맑은 고딕" w:hAnsi="Times" w:cs="Times"/>
          <w:b/>
        </w:rPr>
        <w:t>Proposal 2</w:t>
      </w:r>
      <w:r>
        <w:rPr>
          <w:rFonts w:ascii="Times" w:eastAsia="맑은 고딕" w:hAnsi="Times" w:cs="Times"/>
        </w:rPr>
        <w:t xml:space="preserve">: Bandwidth of </w:t>
      </w:r>
      <w:r w:rsidR="008C775B">
        <w:rPr>
          <w:rFonts w:ascii="Times" w:eastAsia="맑은 고딕" w:hAnsi="Times" w:cs="Times"/>
        </w:rPr>
        <w:t xml:space="preserve">an </w:t>
      </w:r>
      <w:r>
        <w:rPr>
          <w:rFonts w:ascii="Times" w:eastAsia="맑은 고딕" w:hAnsi="Times" w:cs="Times"/>
        </w:rPr>
        <w:t>anchor bandwidth part is derived from NR-PBCH bandwidth or config</w:t>
      </w:r>
      <w:r w:rsidR="00B062B7">
        <w:rPr>
          <w:rFonts w:ascii="Times" w:eastAsia="맑은 고딕" w:hAnsi="Times" w:cs="Times"/>
        </w:rPr>
        <w:t>ured by NR-PBCH (or a combination</w:t>
      </w:r>
      <w:r>
        <w:rPr>
          <w:rFonts w:ascii="Times" w:eastAsia="맑은 고딕" w:hAnsi="Times" w:cs="Times"/>
        </w:rPr>
        <w:t xml:space="preserve"> thereof).</w:t>
      </w:r>
    </w:p>
    <w:p w14:paraId="49D818AA" w14:textId="729AEFB4" w:rsidR="003D184A" w:rsidRDefault="003D184A" w:rsidP="00B25AE7">
      <w:pPr>
        <w:wordWrap/>
        <w:spacing w:after="120"/>
        <w:rPr>
          <w:rFonts w:ascii="Times" w:eastAsia="맑은 고딕" w:hAnsi="Times" w:cs="Times"/>
        </w:rPr>
      </w:pPr>
      <w:r w:rsidRPr="00787F84">
        <w:rPr>
          <w:rFonts w:ascii="Times" w:eastAsia="맑은 고딕" w:hAnsi="Times" w:cs="Times"/>
          <w:b/>
        </w:rPr>
        <w:t>Proposal 3</w:t>
      </w:r>
      <w:r>
        <w:rPr>
          <w:rFonts w:ascii="Times" w:eastAsia="맑은 고딕" w:hAnsi="Times" w:cs="Times"/>
        </w:rPr>
        <w:t xml:space="preserve">: </w:t>
      </w:r>
      <w:r w:rsidR="008C775B">
        <w:rPr>
          <w:rFonts w:ascii="Times" w:eastAsia="맑은 고딕" w:hAnsi="Times" w:cs="Times"/>
        </w:rPr>
        <w:t>Bandwidth of an a</w:t>
      </w:r>
      <w:r>
        <w:rPr>
          <w:rFonts w:ascii="Times" w:eastAsia="맑은 고딕" w:hAnsi="Times" w:cs="Times"/>
        </w:rPr>
        <w:t xml:space="preserve">nchor bandwidth part contains </w:t>
      </w:r>
      <w:r w:rsidR="008C775B">
        <w:rPr>
          <w:rFonts w:ascii="Times" w:eastAsia="맑은 고딕" w:hAnsi="Times" w:cs="Times"/>
        </w:rPr>
        <w:t xml:space="preserve">bandwidth of </w:t>
      </w:r>
      <w:r>
        <w:rPr>
          <w:rFonts w:ascii="Times" w:eastAsia="맑은 고딕" w:hAnsi="Times" w:cs="Times"/>
        </w:rPr>
        <w:t>a SS block</w:t>
      </w:r>
      <w:r w:rsidR="00B062B7">
        <w:rPr>
          <w:rFonts w:ascii="Times" w:eastAsia="맑은 고딕" w:hAnsi="Times" w:cs="Times"/>
        </w:rPr>
        <w:t>.</w:t>
      </w:r>
    </w:p>
    <w:p w14:paraId="55B8F5A9" w14:textId="77777777" w:rsidR="003D184A" w:rsidRDefault="003D184A" w:rsidP="00B25AE7">
      <w:pPr>
        <w:wordWrap/>
        <w:spacing w:after="120"/>
        <w:rPr>
          <w:rFonts w:ascii="Times" w:eastAsia="맑은 고딕" w:hAnsi="Times" w:cs="Times"/>
        </w:rPr>
      </w:pPr>
    </w:p>
    <w:p w14:paraId="5BB85632" w14:textId="2359DE6B" w:rsidR="00B062B7" w:rsidRDefault="00B062B7" w:rsidP="00B25AE7">
      <w:pPr>
        <w:wordWrap/>
        <w:spacing w:after="120"/>
        <w:rPr>
          <w:rFonts w:ascii="Times" w:eastAsia="맑은 고딕" w:hAnsi="Times" w:cs="Times"/>
        </w:rPr>
      </w:pPr>
      <w:r>
        <w:rPr>
          <w:rFonts w:ascii="Times" w:eastAsia="맑은 고딕" w:hAnsi="Times" w:cs="Times" w:hint="eastAsia"/>
        </w:rPr>
        <w:t xml:space="preserve">UE entering a 4-step RACH procedure expects to receive Msg2 in slots </w:t>
      </w:r>
      <w:r w:rsidR="008C775B">
        <w:rPr>
          <w:rFonts w:ascii="Times" w:eastAsia="맑은 고딕" w:hAnsi="Times" w:cs="Times"/>
        </w:rPr>
        <w:t>in</w:t>
      </w:r>
      <w:r>
        <w:rPr>
          <w:rFonts w:ascii="Times" w:eastAsia="맑은 고딕" w:hAnsi="Times" w:cs="Times" w:hint="eastAsia"/>
        </w:rPr>
        <w:t xml:space="preserve"> a RAR window. </w:t>
      </w:r>
      <w:r>
        <w:rPr>
          <w:rFonts w:ascii="Times" w:eastAsia="맑은 고딕" w:hAnsi="Times" w:cs="Times"/>
        </w:rPr>
        <w:t xml:space="preserve">The Msg2 reception can also take place in the anchor bandwidth part, because it is the only bandwidth allowed to UE at this moment. </w:t>
      </w:r>
      <w:r w:rsidR="008C775B">
        <w:rPr>
          <w:rFonts w:ascii="Times" w:eastAsia="맑은 고딕" w:hAnsi="Times" w:cs="Times"/>
        </w:rPr>
        <w:t>As an alternative way</w:t>
      </w:r>
      <w:r w:rsidR="00D3081D">
        <w:rPr>
          <w:rFonts w:ascii="Times" w:eastAsia="맑은 고딕" w:hAnsi="Times" w:cs="Times"/>
        </w:rPr>
        <w:t xml:space="preserve"> </w:t>
      </w:r>
      <w:r>
        <w:rPr>
          <w:rFonts w:ascii="Times" w:eastAsia="맑은 고딕" w:hAnsi="Times" w:cs="Times"/>
        </w:rPr>
        <w:t xml:space="preserve">another bandwidth part </w:t>
      </w:r>
      <w:r w:rsidR="008C775B">
        <w:rPr>
          <w:rFonts w:ascii="Times" w:eastAsia="맑은 고딕" w:hAnsi="Times" w:cs="Times"/>
        </w:rPr>
        <w:t>can</w:t>
      </w:r>
      <w:r w:rsidR="00D3081D">
        <w:rPr>
          <w:rFonts w:ascii="Times" w:eastAsia="맑은 고딕" w:hAnsi="Times" w:cs="Times"/>
        </w:rPr>
        <w:t xml:space="preserve"> be configured using</w:t>
      </w:r>
      <w:r>
        <w:rPr>
          <w:rFonts w:ascii="Times" w:eastAsia="맑은 고딕" w:hAnsi="Times" w:cs="Times"/>
        </w:rPr>
        <w:t xml:space="preserve"> RMSI before Msg2 reception</w:t>
      </w:r>
      <w:r w:rsidR="00D3081D">
        <w:rPr>
          <w:rFonts w:ascii="Times" w:eastAsia="맑은 고딕" w:hAnsi="Times" w:cs="Times"/>
        </w:rPr>
        <w:t xml:space="preserve">, however, this option is </w:t>
      </w:r>
      <w:r w:rsidR="008C775B">
        <w:rPr>
          <w:rFonts w:ascii="Times" w:eastAsia="맑은 고딕" w:hAnsi="Times" w:cs="Times"/>
        </w:rPr>
        <w:t>not favorable</w:t>
      </w:r>
      <w:r w:rsidR="00D3081D">
        <w:rPr>
          <w:rFonts w:ascii="Times" w:eastAsia="맑은 고딕" w:hAnsi="Times" w:cs="Times"/>
        </w:rPr>
        <w:t xml:space="preserve"> in terms of signaling overhead</w:t>
      </w:r>
      <w:r w:rsidR="008C775B">
        <w:rPr>
          <w:rFonts w:ascii="Times" w:eastAsia="맑은 고딕" w:hAnsi="Times" w:cs="Times"/>
        </w:rPr>
        <w:t xml:space="preserve"> considering that beam sweeping is mandated in over 6GHz in the RMSI delivery</w:t>
      </w:r>
      <w:r w:rsidR="00D3081D">
        <w:rPr>
          <w:rFonts w:ascii="Times" w:eastAsia="맑은 고딕" w:hAnsi="Times" w:cs="Times"/>
        </w:rPr>
        <w:t>. The configuration of</w:t>
      </w:r>
      <w:r w:rsidR="007D73A3">
        <w:rPr>
          <w:rFonts w:ascii="Times" w:eastAsia="맑은 고딕" w:hAnsi="Times" w:cs="Times"/>
        </w:rPr>
        <w:t xml:space="preserve"> the</w:t>
      </w:r>
      <w:r w:rsidR="00D3081D">
        <w:rPr>
          <w:rFonts w:ascii="Times" w:eastAsia="맑은 고딕" w:hAnsi="Times" w:cs="Times"/>
        </w:rPr>
        <w:t xml:space="preserve"> ‘another bandwidth part’ will be discussed in Section 2.3.</w:t>
      </w:r>
    </w:p>
    <w:p w14:paraId="37BFBBF2" w14:textId="1C55ABE5" w:rsidR="00787F84" w:rsidRDefault="00787F84" w:rsidP="00B25AE7">
      <w:pPr>
        <w:wordWrap/>
        <w:spacing w:after="120"/>
        <w:rPr>
          <w:rFonts w:ascii="Times" w:eastAsia="맑은 고딕" w:hAnsi="Times" w:cs="Times"/>
        </w:rPr>
      </w:pPr>
      <w:r w:rsidRPr="00787F84">
        <w:rPr>
          <w:rFonts w:ascii="Times" w:eastAsia="맑은 고딕" w:hAnsi="Times" w:cs="Times"/>
          <w:b/>
        </w:rPr>
        <w:t>Proposal 4</w:t>
      </w:r>
      <w:r>
        <w:rPr>
          <w:rFonts w:ascii="Times" w:eastAsia="맑은 고딕" w:hAnsi="Times" w:cs="Times"/>
        </w:rPr>
        <w:t>: Msg2 is transmitted using anchor bandwidth part.</w:t>
      </w:r>
    </w:p>
    <w:p w14:paraId="1DB024B8" w14:textId="77777777" w:rsidR="00787F84" w:rsidRDefault="00787F84" w:rsidP="00B25AE7">
      <w:pPr>
        <w:wordWrap/>
        <w:spacing w:after="120"/>
        <w:rPr>
          <w:rFonts w:ascii="Times" w:eastAsia="맑은 고딕" w:hAnsi="Times" w:cs="Times"/>
        </w:rPr>
      </w:pPr>
    </w:p>
    <w:p w14:paraId="3D3760AE" w14:textId="024688EE" w:rsidR="00E947F3" w:rsidRDefault="00787F84" w:rsidP="00B25AE7">
      <w:pPr>
        <w:wordWrap/>
        <w:spacing w:after="120"/>
        <w:rPr>
          <w:rFonts w:ascii="Times" w:eastAsia="맑은 고딕" w:hAnsi="Times" w:cs="Times"/>
        </w:rPr>
      </w:pPr>
      <w:r>
        <w:rPr>
          <w:rFonts w:ascii="Times" w:eastAsia="맑은 고딕" w:hAnsi="Times" w:cs="Times" w:hint="eastAsia"/>
        </w:rPr>
        <w:t xml:space="preserve">Common search space (CSS) </w:t>
      </w:r>
      <w:r w:rsidR="00D3081D">
        <w:rPr>
          <w:rFonts w:ascii="Times" w:eastAsia="맑은 고딕" w:hAnsi="Times" w:cs="Times"/>
        </w:rPr>
        <w:t>is expected to be</w:t>
      </w:r>
      <w:r w:rsidR="00D3081D">
        <w:rPr>
          <w:rFonts w:ascii="Times" w:eastAsia="맑은 고딕" w:hAnsi="Times" w:cs="Times" w:hint="eastAsia"/>
        </w:rPr>
        <w:t xml:space="preserve"> configured by minimum SI, </w:t>
      </w:r>
      <w:r>
        <w:rPr>
          <w:rFonts w:ascii="Times" w:eastAsia="맑은 고딕" w:hAnsi="Times" w:cs="Times" w:hint="eastAsia"/>
        </w:rPr>
        <w:t xml:space="preserve">either </w:t>
      </w:r>
      <w:r w:rsidR="00D3081D">
        <w:rPr>
          <w:rFonts w:ascii="Times" w:eastAsia="맑은 고딕" w:hAnsi="Times" w:cs="Times"/>
        </w:rPr>
        <w:t xml:space="preserve">using </w:t>
      </w:r>
      <w:r w:rsidR="00D3081D">
        <w:rPr>
          <w:rFonts w:ascii="Times" w:eastAsia="맑은 고딕" w:hAnsi="Times" w:cs="Times" w:hint="eastAsia"/>
        </w:rPr>
        <w:t xml:space="preserve">PBCH or </w:t>
      </w:r>
      <w:r w:rsidR="00D3081D">
        <w:rPr>
          <w:rFonts w:ascii="Times" w:eastAsia="맑은 고딕" w:hAnsi="Times" w:cs="Times"/>
        </w:rPr>
        <w:t>PDSCH</w:t>
      </w:r>
      <w:r w:rsidR="008C775B">
        <w:rPr>
          <w:rFonts w:ascii="Times" w:eastAsia="맑은 고딕" w:hAnsi="Times" w:cs="Times"/>
        </w:rPr>
        <w:t xml:space="preserve"> (only one of them)</w:t>
      </w:r>
      <w:r>
        <w:rPr>
          <w:rFonts w:ascii="Times" w:eastAsia="맑은 고딕" w:hAnsi="Times" w:cs="Times" w:hint="eastAsia"/>
        </w:rPr>
        <w:t xml:space="preserve">. </w:t>
      </w:r>
      <w:r>
        <w:rPr>
          <w:rFonts w:ascii="Times" w:eastAsia="맑은 고딕" w:hAnsi="Times" w:cs="Times"/>
        </w:rPr>
        <w:t xml:space="preserve">The </w:t>
      </w:r>
      <w:r w:rsidR="00D3081D">
        <w:rPr>
          <w:rFonts w:ascii="Times" w:eastAsia="맑은 고딕" w:hAnsi="Times" w:cs="Times"/>
        </w:rPr>
        <w:t>CSS configured by the minimum SI in an anchor bandwidth part should be associated with the anchor bandwidth part</w:t>
      </w:r>
      <w:r>
        <w:rPr>
          <w:rFonts w:ascii="Times" w:eastAsia="맑은 고딕" w:hAnsi="Times" w:cs="Times"/>
        </w:rPr>
        <w:t xml:space="preserve">. </w:t>
      </w:r>
      <w:r w:rsidR="00E947F3">
        <w:rPr>
          <w:rFonts w:ascii="Times" w:eastAsia="맑은 고딕" w:hAnsi="Times" w:cs="Times"/>
        </w:rPr>
        <w:t>Based on th</w:t>
      </w:r>
      <w:r w:rsidR="008C775B">
        <w:rPr>
          <w:rFonts w:ascii="Times" w:eastAsia="맑은 고딕" w:hAnsi="Times" w:cs="Times"/>
        </w:rPr>
        <w:t>is</w:t>
      </w:r>
      <w:r w:rsidR="00E947F3">
        <w:rPr>
          <w:rFonts w:ascii="Times" w:eastAsia="맑은 고딕" w:hAnsi="Times" w:cs="Times"/>
        </w:rPr>
        <w:t xml:space="preserve"> association, UE can assume that a </w:t>
      </w:r>
      <w:r w:rsidR="008C775B">
        <w:rPr>
          <w:rFonts w:ascii="Times" w:eastAsia="맑은 고딕" w:hAnsi="Times" w:cs="Times"/>
        </w:rPr>
        <w:t xml:space="preserve">DL </w:t>
      </w:r>
      <w:r w:rsidR="00E947F3">
        <w:rPr>
          <w:rFonts w:ascii="Times" w:eastAsia="맑은 고딕" w:hAnsi="Times" w:cs="Times"/>
        </w:rPr>
        <w:t xml:space="preserve">DCI </w:t>
      </w:r>
      <w:r w:rsidR="008C775B">
        <w:rPr>
          <w:rFonts w:ascii="Times" w:eastAsia="맑은 고딕" w:hAnsi="Times" w:cs="Times"/>
        </w:rPr>
        <w:t xml:space="preserve">detected </w:t>
      </w:r>
      <w:r w:rsidR="00E947F3">
        <w:rPr>
          <w:rFonts w:ascii="Times" w:eastAsia="맑은 고딕" w:hAnsi="Times" w:cs="Times"/>
        </w:rPr>
        <w:t xml:space="preserve">in the CSS </w:t>
      </w:r>
      <w:r w:rsidR="008C775B">
        <w:rPr>
          <w:rFonts w:ascii="Times" w:eastAsia="맑은 고딕" w:hAnsi="Times" w:cs="Times"/>
        </w:rPr>
        <w:t>schedules a PDSCH on PRBs constituting the anchor bandwidth part.</w:t>
      </w:r>
      <w:r w:rsidR="00E947F3">
        <w:rPr>
          <w:rFonts w:ascii="Times" w:eastAsia="맑은 고딕" w:hAnsi="Times" w:cs="Times"/>
        </w:rPr>
        <w:t xml:space="preserve"> </w:t>
      </w:r>
      <w:r w:rsidR="008C775B">
        <w:rPr>
          <w:rFonts w:ascii="Times" w:eastAsia="맑은 고딕" w:hAnsi="Times" w:cs="Times"/>
        </w:rPr>
        <w:t>That is, t</w:t>
      </w:r>
      <w:r w:rsidR="00E947F3">
        <w:rPr>
          <w:rFonts w:ascii="Times" w:eastAsia="맑은 고딕" w:hAnsi="Times" w:cs="Times"/>
        </w:rPr>
        <w:t xml:space="preserve">he </w:t>
      </w:r>
      <w:r w:rsidR="008C775B">
        <w:rPr>
          <w:rFonts w:ascii="Times" w:eastAsia="맑은 고딕" w:hAnsi="Times" w:cs="Times"/>
        </w:rPr>
        <w:t>PRBs allocated by</w:t>
      </w:r>
      <w:r w:rsidR="00E947F3">
        <w:rPr>
          <w:rFonts w:ascii="Times" w:eastAsia="맑은 고딕" w:hAnsi="Times" w:cs="Times"/>
        </w:rPr>
        <w:t xml:space="preserve"> the DCI </w:t>
      </w:r>
      <w:r w:rsidR="008C775B">
        <w:rPr>
          <w:rFonts w:ascii="Times" w:eastAsia="맑은 고딕" w:hAnsi="Times" w:cs="Times"/>
        </w:rPr>
        <w:t>are considered as local PRBs within the anchor bandwidth part.</w:t>
      </w:r>
    </w:p>
    <w:p w14:paraId="00F60704" w14:textId="7977C21F" w:rsidR="00D3081D" w:rsidRDefault="00D3081D" w:rsidP="00B25AE7">
      <w:pPr>
        <w:wordWrap/>
        <w:spacing w:after="120"/>
        <w:rPr>
          <w:rFonts w:ascii="Times" w:eastAsia="맑은 고딕" w:hAnsi="Times" w:cs="Times"/>
        </w:rPr>
      </w:pPr>
      <w:r w:rsidRPr="00D3081D">
        <w:rPr>
          <w:rFonts w:ascii="Times" w:eastAsia="맑은 고딕" w:hAnsi="Times" w:cs="Times"/>
          <w:b/>
        </w:rPr>
        <w:t>Proposal 5</w:t>
      </w:r>
      <w:r>
        <w:rPr>
          <w:rFonts w:ascii="Times" w:eastAsia="맑은 고딕" w:hAnsi="Times" w:cs="Times"/>
        </w:rPr>
        <w:t>: CSS configured by minimum SI in an anchor bandwidth part is associated with the anchor bandwidth part.</w:t>
      </w:r>
    </w:p>
    <w:p w14:paraId="2AE4979B" w14:textId="77777777" w:rsidR="00787F84" w:rsidRDefault="00787F84" w:rsidP="00B25AE7">
      <w:pPr>
        <w:wordWrap/>
        <w:spacing w:after="120"/>
        <w:rPr>
          <w:rFonts w:ascii="Times" w:eastAsia="맑은 고딕" w:hAnsi="Times" w:cs="Times"/>
        </w:rPr>
      </w:pPr>
    </w:p>
    <w:p w14:paraId="479005FA" w14:textId="0E8D6831" w:rsidR="00E947F3" w:rsidRDefault="00E947F3" w:rsidP="00B25AE7">
      <w:pPr>
        <w:wordWrap/>
        <w:spacing w:after="120"/>
        <w:rPr>
          <w:rFonts w:ascii="Times" w:eastAsia="맑은 고딕" w:hAnsi="Times" w:cs="Times"/>
        </w:rPr>
      </w:pPr>
      <w:r>
        <w:rPr>
          <w:rFonts w:ascii="Times" w:eastAsia="맑은 고딕" w:hAnsi="Times" w:cs="Times" w:hint="eastAsia"/>
        </w:rPr>
        <w:t xml:space="preserve">Wideband PRB grid </w:t>
      </w:r>
      <w:r>
        <w:rPr>
          <w:rFonts w:ascii="Times" w:eastAsia="맑은 고딕" w:hAnsi="Times" w:cs="Times"/>
        </w:rPr>
        <w:t>may</w:t>
      </w:r>
      <w:r>
        <w:rPr>
          <w:rFonts w:ascii="Times" w:eastAsia="맑은 고딕" w:hAnsi="Times" w:cs="Times" w:hint="eastAsia"/>
        </w:rPr>
        <w:t xml:space="preserve"> not</w:t>
      </w:r>
      <w:r>
        <w:rPr>
          <w:rFonts w:ascii="Times" w:eastAsia="맑은 고딕" w:hAnsi="Times" w:cs="Times"/>
        </w:rPr>
        <w:t xml:space="preserve"> be</w:t>
      </w:r>
      <w:r>
        <w:rPr>
          <w:rFonts w:ascii="Times" w:eastAsia="맑은 고딕" w:hAnsi="Times" w:cs="Times" w:hint="eastAsia"/>
        </w:rPr>
        <w:t xml:space="preserve"> known to UE when UE initially operates in the anchor bandwidth part. </w:t>
      </w:r>
      <w:r>
        <w:rPr>
          <w:rFonts w:ascii="Times" w:eastAsia="맑은 고딕" w:hAnsi="Times" w:cs="Times"/>
        </w:rPr>
        <w:t xml:space="preserve">Therefore, the </w:t>
      </w:r>
      <w:r w:rsidR="00675BA1">
        <w:rPr>
          <w:rFonts w:ascii="Times" w:eastAsia="맑은 고딕" w:hAnsi="Times" w:cs="Times"/>
        </w:rPr>
        <w:t xml:space="preserve">generation or mapping of </w:t>
      </w:r>
      <w:r>
        <w:rPr>
          <w:rFonts w:ascii="Times" w:eastAsia="맑은 고딕" w:hAnsi="Times" w:cs="Times"/>
        </w:rPr>
        <w:t xml:space="preserve">DMRS </w:t>
      </w:r>
      <w:r w:rsidR="00675BA1">
        <w:rPr>
          <w:rFonts w:ascii="Times" w:eastAsia="맑은 고딕" w:hAnsi="Times" w:cs="Times"/>
        </w:rPr>
        <w:t xml:space="preserve">used </w:t>
      </w:r>
      <w:r>
        <w:rPr>
          <w:rFonts w:ascii="Times" w:eastAsia="맑은 고딕" w:hAnsi="Times" w:cs="Times"/>
        </w:rPr>
        <w:t xml:space="preserve">in the anchor bandwidth part should not </w:t>
      </w:r>
      <w:r w:rsidR="00675BA1">
        <w:rPr>
          <w:rFonts w:ascii="Times" w:eastAsia="맑은 고딕" w:hAnsi="Times" w:cs="Times"/>
        </w:rPr>
        <w:t xml:space="preserve">depend on the </w:t>
      </w:r>
      <w:r>
        <w:rPr>
          <w:rFonts w:ascii="Times" w:eastAsia="맑은 고딕" w:hAnsi="Times" w:cs="Times"/>
        </w:rPr>
        <w:t>wideband PRB grid.</w:t>
      </w:r>
    </w:p>
    <w:p w14:paraId="3CE6ABE3" w14:textId="4AE48987" w:rsidR="00B25AE7" w:rsidRPr="00B25AE7" w:rsidRDefault="005C12CA" w:rsidP="00B25AE7">
      <w:pPr>
        <w:wordWrap/>
        <w:spacing w:after="120"/>
        <w:rPr>
          <w:rFonts w:ascii="Times" w:eastAsia="맑은 고딕" w:hAnsi="Times" w:cs="Times"/>
        </w:rPr>
      </w:pPr>
      <w:r w:rsidRPr="005C12CA">
        <w:rPr>
          <w:rFonts w:ascii="Times" w:eastAsia="맑은 고딕" w:hAnsi="Times" w:cs="Times"/>
          <w:b/>
        </w:rPr>
        <w:t>Proposal 6</w:t>
      </w:r>
      <w:r>
        <w:rPr>
          <w:rFonts w:ascii="Times" w:eastAsia="맑은 고딕" w:hAnsi="Times" w:cs="Times"/>
        </w:rPr>
        <w:t xml:space="preserve">: DMRS for physical channel demodulation in anchor bandwidth part </w:t>
      </w:r>
      <w:r w:rsidR="00B25AE7" w:rsidRPr="00B25AE7">
        <w:rPr>
          <w:rFonts w:ascii="Times" w:eastAsia="맑은 고딕" w:hAnsi="Times" w:cs="Times"/>
        </w:rPr>
        <w:t>is not based on wideband PRB grid</w:t>
      </w:r>
      <w:r>
        <w:rPr>
          <w:rFonts w:ascii="Times" w:eastAsia="맑은 고딕" w:hAnsi="Times" w:cs="Times"/>
        </w:rPr>
        <w:t>.</w:t>
      </w:r>
    </w:p>
    <w:p w14:paraId="785CFC8D" w14:textId="77777777" w:rsidR="00B25AE7" w:rsidRDefault="00B25AE7" w:rsidP="008700E7">
      <w:pPr>
        <w:wordWrap/>
        <w:spacing w:after="120"/>
        <w:rPr>
          <w:rFonts w:ascii="Times" w:eastAsia="맑은 고딕" w:hAnsi="Times" w:cs="Times"/>
        </w:rPr>
      </w:pPr>
    </w:p>
    <w:p w14:paraId="49AE261B" w14:textId="3E51E931" w:rsidR="00B25AE7" w:rsidRDefault="008A2CC9" w:rsidP="00B25AE7">
      <w:pPr>
        <w:pStyle w:val="4"/>
      </w:pPr>
      <w:r>
        <w:t>Broadcast</w:t>
      </w:r>
      <w:r w:rsidR="005B7091">
        <w:t xml:space="preserve"> of w</w:t>
      </w:r>
      <w:r w:rsidR="00B25AE7">
        <w:rPr>
          <w:rFonts w:hint="eastAsia"/>
        </w:rPr>
        <w:t>ideband PRB grid</w:t>
      </w:r>
    </w:p>
    <w:p w14:paraId="0E7DC357" w14:textId="624A0004" w:rsidR="00E5041C" w:rsidRDefault="00675BA1" w:rsidP="008700E7">
      <w:pPr>
        <w:wordWrap/>
        <w:spacing w:after="120"/>
        <w:rPr>
          <w:rFonts w:ascii="Times" w:eastAsia="맑은 고딕" w:hAnsi="Times" w:cs="Times"/>
        </w:rPr>
      </w:pPr>
      <w:r>
        <w:rPr>
          <w:rFonts w:ascii="Times" w:eastAsia="맑은 고딕" w:hAnsi="Times" w:cs="Times" w:hint="eastAsia"/>
        </w:rPr>
        <w:t xml:space="preserve">When </w:t>
      </w:r>
      <w:r>
        <w:rPr>
          <w:rFonts w:ascii="Times" w:eastAsia="맑은 고딕" w:hAnsi="Times" w:cs="Times"/>
        </w:rPr>
        <w:t>UEs having different bandwidth capabilities, e.g., narrowband UEs and wideband UEs, operate on the same</w:t>
      </w:r>
      <w:r w:rsidR="00E5041C">
        <w:rPr>
          <w:rFonts w:ascii="Times" w:eastAsia="맑은 고딕" w:hAnsi="Times" w:cs="Times" w:hint="eastAsia"/>
        </w:rPr>
        <w:t xml:space="preserve"> wideband carrier,</w:t>
      </w:r>
      <w:r w:rsidR="00E5041C">
        <w:rPr>
          <w:rFonts w:ascii="Times" w:eastAsia="맑은 고딕" w:hAnsi="Times" w:cs="Times"/>
        </w:rPr>
        <w:t xml:space="preserve"> sharing of wideband PRB grid by all UEs is beneficial in some aspects.</w:t>
      </w:r>
    </w:p>
    <w:p w14:paraId="70345883" w14:textId="07F32572" w:rsidR="00BE10A0" w:rsidRDefault="00E5041C" w:rsidP="008700E7">
      <w:pPr>
        <w:wordWrap/>
        <w:spacing w:after="120"/>
        <w:rPr>
          <w:rFonts w:ascii="Times" w:eastAsia="맑은 고딕" w:hAnsi="Times" w:cs="Times"/>
        </w:rPr>
      </w:pPr>
      <w:r>
        <w:rPr>
          <w:rFonts w:ascii="Times" w:eastAsia="맑은 고딕" w:hAnsi="Times" w:cs="Times"/>
        </w:rPr>
        <w:t xml:space="preserve">First, </w:t>
      </w:r>
      <w:r w:rsidR="00037DFE">
        <w:rPr>
          <w:rFonts w:ascii="Times" w:eastAsia="맑은 고딕" w:hAnsi="Times" w:cs="Times"/>
        </w:rPr>
        <w:t xml:space="preserve">the mapping of some types of </w:t>
      </w:r>
      <w:r>
        <w:rPr>
          <w:rFonts w:ascii="Times" w:eastAsia="맑은 고딕" w:hAnsi="Times" w:cs="Times"/>
        </w:rPr>
        <w:t xml:space="preserve">RS can be defined </w:t>
      </w:r>
      <w:r w:rsidR="00BE10A0">
        <w:rPr>
          <w:rFonts w:ascii="Times" w:eastAsia="맑은 고딕" w:hAnsi="Times" w:cs="Times"/>
        </w:rPr>
        <w:t>based on</w:t>
      </w:r>
      <w:r>
        <w:rPr>
          <w:rFonts w:ascii="Times" w:eastAsia="맑은 고딕" w:hAnsi="Times" w:cs="Times"/>
        </w:rPr>
        <w:t xml:space="preserve"> the wideband PRB grid. Then </w:t>
      </w:r>
      <w:r w:rsidR="00037DFE">
        <w:rPr>
          <w:rFonts w:ascii="Times" w:eastAsia="맑은 고딕" w:hAnsi="Times" w:cs="Times"/>
        </w:rPr>
        <w:t>the</w:t>
      </w:r>
      <w:r>
        <w:rPr>
          <w:rFonts w:ascii="Times" w:eastAsia="맑은 고딕" w:hAnsi="Times" w:cs="Times"/>
        </w:rPr>
        <w:t xml:space="preserve"> wideband RS, e.g., CSI-RS and SRS, can be shared by UEs </w:t>
      </w:r>
      <w:r w:rsidR="00037DFE">
        <w:rPr>
          <w:rFonts w:ascii="Times" w:eastAsia="맑은 고딕" w:hAnsi="Times" w:cs="Times"/>
        </w:rPr>
        <w:t>in the same wideband carrier regardless of their operating bandwidth</w:t>
      </w:r>
      <w:r>
        <w:rPr>
          <w:rFonts w:ascii="Times" w:eastAsia="맑은 고딕" w:hAnsi="Times" w:cs="Times"/>
        </w:rPr>
        <w:t xml:space="preserve">. Also, DMRS ports for different bandwidth UEs can be code-division multiplexed. Consequently, the </w:t>
      </w:r>
      <w:r w:rsidR="00037DFE">
        <w:rPr>
          <w:rFonts w:ascii="Times" w:eastAsia="맑은 고딕" w:hAnsi="Times" w:cs="Times"/>
        </w:rPr>
        <w:t xml:space="preserve">minimum </w:t>
      </w:r>
      <w:r w:rsidR="00BE10A0">
        <w:rPr>
          <w:rFonts w:ascii="Times" w:eastAsia="맑은 고딕" w:hAnsi="Times" w:cs="Times"/>
        </w:rPr>
        <w:t xml:space="preserve">RS overhead can be </w:t>
      </w:r>
      <w:r w:rsidR="00037DFE">
        <w:rPr>
          <w:rFonts w:ascii="Times" w:eastAsia="맑은 고딕" w:hAnsi="Times" w:cs="Times"/>
        </w:rPr>
        <w:t>ensured</w:t>
      </w:r>
      <w:r w:rsidR="00BE10A0">
        <w:rPr>
          <w:rFonts w:ascii="Times" w:eastAsia="맑은 고딕" w:hAnsi="Times" w:cs="Times"/>
        </w:rPr>
        <w:t xml:space="preserve">. Since </w:t>
      </w:r>
      <w:r w:rsidR="00037DFE">
        <w:rPr>
          <w:rFonts w:ascii="Times" w:eastAsia="맑은 고딕" w:hAnsi="Times" w:cs="Times"/>
        </w:rPr>
        <w:t xml:space="preserve">the </w:t>
      </w:r>
      <w:r w:rsidR="00BE10A0">
        <w:rPr>
          <w:rFonts w:ascii="Times" w:eastAsia="맑은 고딕" w:hAnsi="Times" w:cs="Times"/>
        </w:rPr>
        <w:t xml:space="preserve">CSI-RS and </w:t>
      </w:r>
      <w:r w:rsidR="00037DFE">
        <w:rPr>
          <w:rFonts w:ascii="Times" w:eastAsia="맑은 고딕" w:hAnsi="Times" w:cs="Times"/>
        </w:rPr>
        <w:t xml:space="preserve">the </w:t>
      </w:r>
      <w:r w:rsidR="00BE10A0">
        <w:rPr>
          <w:rFonts w:ascii="Times" w:eastAsia="맑은 고딕" w:hAnsi="Times" w:cs="Times"/>
        </w:rPr>
        <w:t xml:space="preserve">SRS transmissions are usually periodic, the RS sharing also </w:t>
      </w:r>
      <w:r w:rsidR="00037DFE">
        <w:rPr>
          <w:rFonts w:ascii="Times" w:eastAsia="맑은 고딕" w:hAnsi="Times" w:cs="Times"/>
        </w:rPr>
        <w:t>provides</w:t>
      </w:r>
      <w:r w:rsidR="00BE10A0">
        <w:rPr>
          <w:rFonts w:ascii="Times" w:eastAsia="맑은 고딕" w:hAnsi="Times" w:cs="Times"/>
        </w:rPr>
        <w:t xml:space="preserve"> better </w:t>
      </w:r>
      <w:r w:rsidR="00BE10A0">
        <w:rPr>
          <w:rFonts w:ascii="Times" w:eastAsia="맑은 고딕" w:hAnsi="Times" w:cs="Times"/>
        </w:rPr>
        <w:lastRenderedPageBreak/>
        <w:t>forward compatibility by minimizing the periodic signal transmissions.</w:t>
      </w:r>
    </w:p>
    <w:p w14:paraId="054DBAC0" w14:textId="59B5C02B" w:rsidR="00BE10A0" w:rsidRDefault="00037DFE" w:rsidP="008700E7">
      <w:pPr>
        <w:wordWrap/>
        <w:spacing w:after="120"/>
        <w:rPr>
          <w:rFonts w:ascii="Times" w:eastAsia="맑은 고딕" w:hAnsi="Times" w:cs="Times"/>
        </w:rPr>
      </w:pPr>
      <w:r>
        <w:rPr>
          <w:rFonts w:ascii="Times" w:eastAsia="맑은 고딕" w:hAnsi="Times" w:cs="Times"/>
        </w:rPr>
        <w:t>Second, a</w:t>
      </w:r>
      <w:r w:rsidR="00BE10A0">
        <w:rPr>
          <w:rFonts w:ascii="Times" w:eastAsia="맑은 고딕" w:hAnsi="Times" w:cs="Times"/>
        </w:rPr>
        <w:t xml:space="preserve"> bandwidth part can be configured using the wideband PRB grid. For example, </w:t>
      </w:r>
      <w:r>
        <w:rPr>
          <w:rFonts w:ascii="Times" w:eastAsia="맑은 고딕" w:hAnsi="Times" w:cs="Times"/>
        </w:rPr>
        <w:t xml:space="preserve">wideband </w:t>
      </w:r>
      <w:r w:rsidR="00BE10A0">
        <w:rPr>
          <w:rFonts w:ascii="Times" w:eastAsia="맑은 고딕" w:hAnsi="Times" w:cs="Times"/>
        </w:rPr>
        <w:t xml:space="preserve">PRBs can be grouped into several PRB groups, and one or multiple consecutive PRB groups can be configured as a bandwidth part. </w:t>
      </w:r>
      <w:r>
        <w:rPr>
          <w:rFonts w:ascii="Times" w:eastAsia="맑은 고딕" w:hAnsi="Times" w:cs="Times"/>
        </w:rPr>
        <w:t xml:space="preserve">This approach can reduce the signaling overhead compared to a single PRB-level or center-frequency based configuration. </w:t>
      </w:r>
      <w:r w:rsidR="00BE10A0">
        <w:rPr>
          <w:rFonts w:ascii="Times" w:eastAsia="맑은 고딕" w:hAnsi="Times" w:cs="Times"/>
        </w:rPr>
        <w:t>Even for narrowband UEs, from our perspective, another bandwidth part</w:t>
      </w:r>
      <w:r w:rsidR="008460E7">
        <w:rPr>
          <w:rFonts w:ascii="Times" w:eastAsia="맑은 고딕" w:hAnsi="Times" w:cs="Times"/>
        </w:rPr>
        <w:t xml:space="preserve"> </w:t>
      </w:r>
      <w:r>
        <w:rPr>
          <w:rFonts w:ascii="Times" w:eastAsia="맑은 고딕" w:hAnsi="Times" w:cs="Times"/>
        </w:rPr>
        <w:t xml:space="preserve">(refer to Section 2.3) </w:t>
      </w:r>
      <w:r w:rsidR="00BE10A0">
        <w:rPr>
          <w:rFonts w:ascii="Times" w:eastAsia="맑은 고딕" w:hAnsi="Times" w:cs="Times"/>
        </w:rPr>
        <w:t>in addition to the anchor bandwid</w:t>
      </w:r>
      <w:r w:rsidR="008460E7">
        <w:rPr>
          <w:rFonts w:ascii="Times" w:eastAsia="맑은 고딕" w:hAnsi="Times" w:cs="Times"/>
        </w:rPr>
        <w:t>th part should be configured during initial access at least for unicast data transmission.</w:t>
      </w:r>
    </w:p>
    <w:p w14:paraId="0133C606" w14:textId="22957184" w:rsidR="00ED61B5" w:rsidRDefault="00ED61B5" w:rsidP="008700E7">
      <w:pPr>
        <w:wordWrap/>
        <w:spacing w:after="120"/>
        <w:rPr>
          <w:rFonts w:ascii="Times" w:eastAsia="맑은 고딕" w:hAnsi="Times" w:cs="Times"/>
        </w:rPr>
      </w:pPr>
      <w:r w:rsidRPr="00ED61B5">
        <w:rPr>
          <w:rFonts w:ascii="Times" w:eastAsia="맑은 고딕" w:hAnsi="Times" w:cs="Times" w:hint="eastAsia"/>
          <w:b/>
        </w:rPr>
        <w:t>Proposal 7</w:t>
      </w:r>
      <w:r>
        <w:rPr>
          <w:rFonts w:ascii="Times" w:eastAsia="맑은 고딕" w:hAnsi="Times" w:cs="Times" w:hint="eastAsia"/>
        </w:rPr>
        <w:t xml:space="preserve">: Wideband PRB grid </w:t>
      </w:r>
      <w:r w:rsidR="008460E7">
        <w:rPr>
          <w:rFonts w:ascii="Times" w:eastAsia="맑은 고딕" w:hAnsi="Times" w:cs="Times"/>
        </w:rPr>
        <w:t>information is</w:t>
      </w:r>
      <w:r>
        <w:rPr>
          <w:rFonts w:ascii="Times" w:eastAsia="맑은 고딕" w:hAnsi="Times" w:cs="Times" w:hint="eastAsia"/>
        </w:rPr>
        <w:t xml:space="preserve"> broadcast to all UEs</w:t>
      </w:r>
      <w:r w:rsidR="008460E7">
        <w:rPr>
          <w:rFonts w:ascii="Times" w:eastAsia="맑은 고딕" w:hAnsi="Times" w:cs="Times"/>
        </w:rPr>
        <w:t xml:space="preserve"> regardless of their bandwidth capability</w:t>
      </w:r>
      <w:r>
        <w:rPr>
          <w:rFonts w:ascii="Times" w:eastAsia="맑은 고딕" w:hAnsi="Times" w:cs="Times" w:hint="eastAsia"/>
        </w:rPr>
        <w:t>.</w:t>
      </w:r>
    </w:p>
    <w:p w14:paraId="6B116554" w14:textId="77777777" w:rsidR="00ED61B5" w:rsidRDefault="00ED61B5" w:rsidP="008700E7">
      <w:pPr>
        <w:wordWrap/>
        <w:spacing w:after="120"/>
        <w:rPr>
          <w:rFonts w:ascii="Times" w:eastAsia="맑은 고딕" w:hAnsi="Times" w:cs="Times"/>
        </w:rPr>
      </w:pPr>
    </w:p>
    <w:p w14:paraId="1E09646D" w14:textId="10B53656" w:rsidR="008460E7" w:rsidRDefault="008460E7" w:rsidP="008700E7">
      <w:pPr>
        <w:wordWrap/>
        <w:spacing w:after="120"/>
        <w:rPr>
          <w:rFonts w:ascii="Times" w:eastAsia="맑은 고딕" w:hAnsi="Times" w:cs="Times"/>
        </w:rPr>
      </w:pPr>
      <w:r>
        <w:rPr>
          <w:rFonts w:ascii="Times" w:eastAsia="맑은 고딕" w:hAnsi="Times" w:cs="Times" w:hint="eastAsia"/>
        </w:rPr>
        <w:t xml:space="preserve">Then, a </w:t>
      </w:r>
      <w:r>
        <w:rPr>
          <w:rFonts w:ascii="Times" w:eastAsia="맑은 고딕" w:hAnsi="Times" w:cs="Times"/>
        </w:rPr>
        <w:t>subsequent</w:t>
      </w:r>
      <w:r>
        <w:rPr>
          <w:rFonts w:ascii="Times" w:eastAsia="맑은 고딕" w:hAnsi="Times" w:cs="Times" w:hint="eastAsia"/>
        </w:rPr>
        <w:t xml:space="preserve"> question is </w:t>
      </w:r>
      <w:r>
        <w:rPr>
          <w:rFonts w:ascii="Times" w:eastAsia="맑은 고딕" w:hAnsi="Times" w:cs="Times"/>
        </w:rPr>
        <w:t xml:space="preserve">when and how to transmit the wideband PRB grid. The NR-PBCH is not adequate since </w:t>
      </w:r>
      <w:r w:rsidR="00037DFE">
        <w:rPr>
          <w:rFonts w:ascii="Times" w:eastAsia="맑은 고딕" w:hAnsi="Times" w:cs="Times"/>
        </w:rPr>
        <w:t>the wideband PRB grid information</w:t>
      </w:r>
      <w:r>
        <w:rPr>
          <w:rFonts w:ascii="Times" w:eastAsia="맑은 고딕" w:hAnsi="Times" w:cs="Times"/>
        </w:rPr>
        <w:t xml:space="preserve"> is irrelevant to the RMSI reception. </w:t>
      </w:r>
      <w:r w:rsidR="005B7091">
        <w:rPr>
          <w:rFonts w:ascii="Times" w:eastAsia="맑은 고딕" w:hAnsi="Times" w:cs="Times"/>
        </w:rPr>
        <w:t xml:space="preserve">To activate another bandwidth part to UEs in addition to the anchor bandwidth part in early timing, the wideband PRB grid information should be broadcast as a part of RMSI. In our view, other SI is too late especially if a cell does not support Msg1-based other SI request. </w:t>
      </w:r>
      <w:r w:rsidR="00731F26">
        <w:rPr>
          <w:rFonts w:ascii="Times" w:eastAsia="맑은 고딕" w:hAnsi="Times" w:cs="Times"/>
        </w:rPr>
        <w:t xml:space="preserve">As RMSI contents </w:t>
      </w:r>
      <w:r w:rsidR="00347F40">
        <w:rPr>
          <w:rFonts w:ascii="Times" w:eastAsia="맑은 고딕" w:hAnsi="Times" w:cs="Times"/>
        </w:rPr>
        <w:t>for</w:t>
      </w:r>
      <w:r w:rsidR="00731F26">
        <w:rPr>
          <w:rFonts w:ascii="Times" w:eastAsia="맑은 고딕" w:hAnsi="Times" w:cs="Times"/>
        </w:rPr>
        <w:t xml:space="preserve"> the wideband PRB grid</w:t>
      </w:r>
      <w:r w:rsidR="005B7091">
        <w:rPr>
          <w:rFonts w:ascii="Times" w:eastAsia="맑은 고딕" w:hAnsi="Times" w:cs="Times"/>
        </w:rPr>
        <w:t>, a combination of a system bandwidth and a center frequency of the wideband CC can be considered as an example.</w:t>
      </w:r>
    </w:p>
    <w:p w14:paraId="351AE52D" w14:textId="49B66558" w:rsidR="0094772C" w:rsidRPr="002B3C0E" w:rsidRDefault="0094772C" w:rsidP="008700E7">
      <w:pPr>
        <w:wordWrap/>
        <w:spacing w:after="120"/>
        <w:rPr>
          <w:rFonts w:ascii="Times" w:eastAsia="맑은 고딕" w:hAnsi="Times" w:cs="Times"/>
        </w:rPr>
      </w:pPr>
      <w:r>
        <w:rPr>
          <w:rFonts w:ascii="Times" w:eastAsia="맑은 고딕" w:hAnsi="Times" w:cs="Times"/>
        </w:rPr>
        <w:t xml:space="preserve">In addition to the wideband PRB grid information, a bandwidth part granularity can be configured by the RMSI as well. </w:t>
      </w:r>
      <w:r w:rsidRPr="002B3C0E">
        <w:rPr>
          <w:rFonts w:ascii="Times" w:eastAsia="맑은 고딕" w:hAnsi="Times" w:cs="Times"/>
        </w:rPr>
        <w:t xml:space="preserve">For example, </w:t>
      </w:r>
      <w:r w:rsidR="007D73A3">
        <w:rPr>
          <w:rFonts w:ascii="Times" w:eastAsia="맑은 고딕" w:hAnsi="Times" w:cs="Times"/>
        </w:rPr>
        <w:t xml:space="preserve">as mentioned previously, </w:t>
      </w:r>
      <w:r w:rsidRPr="002B3C0E">
        <w:rPr>
          <w:rFonts w:ascii="Times" w:eastAsia="맑은 고딕" w:hAnsi="Times" w:cs="Times"/>
        </w:rPr>
        <w:t>the bandwidth part granularity can be defined by a group of PRBs, and one of candidate PRB group sizes can be configured by the RMSI. In that case, a bandwidth part can be configured with one or multiple consecutive PRB groups.</w:t>
      </w:r>
    </w:p>
    <w:p w14:paraId="1840C3B8" w14:textId="51526050" w:rsidR="002B3C0E" w:rsidRPr="002B3C0E" w:rsidRDefault="002B3C0E" w:rsidP="002B3C0E">
      <w:pPr>
        <w:wordWrap/>
        <w:spacing w:after="120"/>
        <w:rPr>
          <w:rFonts w:ascii="Times" w:eastAsia="맑은 고딕" w:hAnsi="Times" w:cs="Times"/>
        </w:rPr>
      </w:pPr>
      <w:r w:rsidRPr="002B3C0E">
        <w:rPr>
          <w:rFonts w:ascii="Times" w:eastAsia="맑은 고딕" w:hAnsi="Times" w:cs="Times"/>
          <w:b/>
        </w:rPr>
        <w:t>Proposal 8</w:t>
      </w:r>
      <w:r w:rsidRPr="002B3C0E">
        <w:rPr>
          <w:rFonts w:ascii="Times" w:eastAsia="맑은 고딕" w:hAnsi="Times" w:cs="Times"/>
        </w:rPr>
        <w:t xml:space="preserve">: Wideband PRB grid information, e.g., a system bandwidth and a center frequency of wideband CC, and </w:t>
      </w:r>
      <w:r w:rsidR="007D73A3">
        <w:rPr>
          <w:rFonts w:ascii="Times" w:eastAsia="맑은 고딕" w:hAnsi="Times" w:cs="Times"/>
        </w:rPr>
        <w:t>the bandwidth part granularity, e.g., a PRB group size,</w:t>
      </w:r>
      <w:r w:rsidRPr="002B3C0E">
        <w:rPr>
          <w:rFonts w:ascii="Times" w:eastAsia="맑은 고딕" w:hAnsi="Times" w:cs="Times"/>
        </w:rPr>
        <w:t xml:space="preserve"> are configured by RMSI.</w:t>
      </w:r>
    </w:p>
    <w:p w14:paraId="3AE8A870" w14:textId="77777777" w:rsidR="00B25AE7" w:rsidRPr="002B3C0E" w:rsidRDefault="00B25AE7" w:rsidP="008700E7">
      <w:pPr>
        <w:wordWrap/>
        <w:spacing w:after="120"/>
        <w:rPr>
          <w:rFonts w:ascii="Times" w:eastAsia="맑은 고딕" w:hAnsi="Times" w:cs="Times"/>
        </w:rPr>
      </w:pPr>
    </w:p>
    <w:p w14:paraId="37D88C63" w14:textId="72E01771" w:rsidR="00B25AE7" w:rsidRPr="002B3C0E" w:rsidRDefault="008A2CC9" w:rsidP="00B25AE7">
      <w:pPr>
        <w:pStyle w:val="4"/>
      </w:pPr>
      <w:r w:rsidRPr="002B3C0E">
        <w:t>T</w:t>
      </w:r>
      <w:r w:rsidR="00B25AE7" w:rsidRPr="002B3C0E">
        <w:rPr>
          <w:rFonts w:hint="eastAsia"/>
        </w:rPr>
        <w:t>emporary bandwidth part</w:t>
      </w:r>
    </w:p>
    <w:p w14:paraId="19F043A9" w14:textId="43FA9298" w:rsidR="008A2CC9" w:rsidRDefault="008A2CC9" w:rsidP="009A1670">
      <w:pPr>
        <w:wordWrap/>
        <w:spacing w:after="120"/>
        <w:rPr>
          <w:rFonts w:ascii="Times" w:eastAsia="맑은 고딕" w:hAnsi="Times" w:cs="Times"/>
        </w:rPr>
      </w:pPr>
      <w:r w:rsidRPr="002B3C0E">
        <w:rPr>
          <w:rFonts w:ascii="Times" w:eastAsia="맑은 고딕" w:hAnsi="Times" w:cs="Times" w:hint="eastAsia"/>
        </w:rPr>
        <w:t xml:space="preserve">The last step of </w:t>
      </w:r>
      <w:r w:rsidR="007D73A3">
        <w:rPr>
          <w:rFonts w:ascii="Times" w:eastAsia="맑은 고딕" w:hAnsi="Times" w:cs="Times"/>
        </w:rPr>
        <w:t xml:space="preserve">the </w:t>
      </w:r>
      <w:r w:rsidRPr="002B3C0E">
        <w:rPr>
          <w:rFonts w:ascii="Times" w:eastAsia="맑은 고딕" w:hAnsi="Times" w:cs="Times" w:hint="eastAsia"/>
        </w:rPr>
        <w:t xml:space="preserve">4-step RACH </w:t>
      </w:r>
      <w:r w:rsidR="00347F40" w:rsidRPr="002B3C0E">
        <w:rPr>
          <w:rFonts w:ascii="Times" w:eastAsia="맑은 고딕" w:hAnsi="Times" w:cs="Times"/>
        </w:rPr>
        <w:t>procedure</w:t>
      </w:r>
      <w:r w:rsidR="00347F40">
        <w:rPr>
          <w:rFonts w:ascii="Times" w:eastAsia="맑은 고딕" w:hAnsi="Times" w:cs="Times"/>
        </w:rPr>
        <w:t xml:space="preserve"> </w:t>
      </w:r>
      <w:r>
        <w:rPr>
          <w:rFonts w:ascii="Times" w:eastAsia="맑은 고딕" w:hAnsi="Times" w:cs="Times" w:hint="eastAsia"/>
        </w:rPr>
        <w:t>is Msg4 reception</w:t>
      </w:r>
      <w:r w:rsidR="00347F40">
        <w:rPr>
          <w:rFonts w:ascii="Times" w:eastAsia="맑은 고딕" w:hAnsi="Times" w:cs="Times"/>
        </w:rPr>
        <w:t xml:space="preserve"> for contention resolution</w:t>
      </w:r>
      <w:r>
        <w:rPr>
          <w:rFonts w:ascii="Times" w:eastAsia="맑은 고딕" w:hAnsi="Times" w:cs="Times" w:hint="eastAsia"/>
        </w:rPr>
        <w:t xml:space="preserve">. </w:t>
      </w:r>
      <w:r>
        <w:rPr>
          <w:rFonts w:ascii="Times" w:eastAsia="맑은 고딕" w:hAnsi="Times" w:cs="Times"/>
        </w:rPr>
        <w:t xml:space="preserve">Msg4 is a unicast data which is scheduled by UE-specific DCI scrambled with C-RNTI. </w:t>
      </w:r>
      <w:r w:rsidR="00347F40">
        <w:rPr>
          <w:rFonts w:ascii="Times" w:eastAsia="맑은 고딕" w:hAnsi="Times" w:cs="Times"/>
        </w:rPr>
        <w:t>From/after</w:t>
      </w:r>
      <w:r>
        <w:rPr>
          <w:rFonts w:ascii="Times" w:eastAsia="맑은 고딕" w:hAnsi="Times" w:cs="Times"/>
        </w:rPr>
        <w:t xml:space="preserve"> Msg4 reception, UE can </w:t>
      </w:r>
      <w:r w:rsidR="00347F40">
        <w:rPr>
          <w:rFonts w:ascii="Times" w:eastAsia="맑은 고딕" w:hAnsi="Times" w:cs="Times"/>
        </w:rPr>
        <w:t xml:space="preserve">start </w:t>
      </w:r>
      <w:r>
        <w:rPr>
          <w:rFonts w:ascii="Times" w:eastAsia="맑은 고딕" w:hAnsi="Times" w:cs="Times"/>
        </w:rPr>
        <w:t xml:space="preserve">transmitting and receiving unicast data. Therefore, </w:t>
      </w:r>
      <w:r w:rsidR="00347F40">
        <w:rPr>
          <w:rFonts w:ascii="Times" w:eastAsia="맑은 고딕" w:hAnsi="Times" w:cs="Times"/>
        </w:rPr>
        <w:t>a</w:t>
      </w:r>
      <w:r>
        <w:rPr>
          <w:rFonts w:ascii="Times" w:eastAsia="맑은 고딕" w:hAnsi="Times" w:cs="Times"/>
        </w:rPr>
        <w:t xml:space="preserve"> bandwidth part for unicast data transmission should be configured to UE in addition to the anchor bandwidth part. This bandwidth part is referred as ‘temporary bandwidth part’.</w:t>
      </w:r>
      <w:r w:rsidR="00347F40">
        <w:rPr>
          <w:rFonts w:ascii="Times" w:eastAsia="맑은 고딕" w:hAnsi="Times" w:cs="Times"/>
        </w:rPr>
        <w:t xml:space="preserve"> The ‘temporary’ means that this bandwidth part can be temporarily used during the RRC connection establishment.</w:t>
      </w:r>
    </w:p>
    <w:p w14:paraId="098E8DE8" w14:textId="1D469CB9" w:rsidR="00B25AE7" w:rsidRDefault="008A2CC9" w:rsidP="009B64A1">
      <w:pPr>
        <w:wordWrap/>
        <w:spacing w:after="120"/>
        <w:rPr>
          <w:rFonts w:ascii="Times" w:eastAsia="맑은 고딕" w:hAnsi="Times" w:cs="Times"/>
        </w:rPr>
      </w:pPr>
      <w:r>
        <w:rPr>
          <w:rFonts w:ascii="Times" w:eastAsia="맑은 고딕" w:hAnsi="Times" w:cs="Times"/>
        </w:rPr>
        <w:t>The underlying thought is that anchor bandwidth part is not proper to transmit Msg4 and unicast data</w:t>
      </w:r>
      <w:r w:rsidR="009B64A1">
        <w:rPr>
          <w:rFonts w:ascii="Times" w:eastAsia="맑은 고딕" w:hAnsi="Times" w:cs="Times"/>
        </w:rPr>
        <w:t xml:space="preserve"> for several reasons. </w:t>
      </w:r>
      <w:r w:rsidR="007339D6">
        <w:rPr>
          <w:rFonts w:ascii="Times" w:eastAsia="맑은 고딕" w:hAnsi="Times" w:cs="Times"/>
        </w:rPr>
        <w:t>1) The bandwidth of anchor bandwidth part may</w:t>
      </w:r>
      <w:r w:rsidR="00347F40">
        <w:rPr>
          <w:rFonts w:ascii="Times" w:eastAsia="맑은 고딕" w:hAnsi="Times" w:cs="Times"/>
        </w:rPr>
        <w:t xml:space="preserve"> be limited, e.g., around 10MHz, while the temporary bandwidth part can be as large as UE minimum bandwidth, e.g., around 20MHz.</w:t>
      </w:r>
      <w:r w:rsidR="007339D6">
        <w:rPr>
          <w:rFonts w:ascii="Times" w:eastAsia="맑은 고딕" w:hAnsi="Times" w:cs="Times"/>
        </w:rPr>
        <w:t xml:space="preserve"> 2) If </w:t>
      </w:r>
      <w:r w:rsidR="00870935">
        <w:rPr>
          <w:rFonts w:ascii="Times" w:eastAsia="맑은 고딕" w:hAnsi="Times" w:cs="Times"/>
        </w:rPr>
        <w:t xml:space="preserve">the </w:t>
      </w:r>
      <w:r w:rsidR="007339D6">
        <w:rPr>
          <w:rFonts w:ascii="Times" w:eastAsia="맑은 고딕" w:hAnsi="Times" w:cs="Times"/>
        </w:rPr>
        <w:t>DMRS in the anchor bandwidth part</w:t>
      </w:r>
      <w:r w:rsidR="00870935">
        <w:rPr>
          <w:rFonts w:ascii="Times" w:eastAsia="맑은 고딕" w:hAnsi="Times" w:cs="Times"/>
        </w:rPr>
        <w:t xml:space="preserve"> is locally defined</w:t>
      </w:r>
      <w:r w:rsidR="007339D6">
        <w:rPr>
          <w:rFonts w:ascii="Times" w:eastAsia="맑은 고딕" w:hAnsi="Times" w:cs="Times"/>
        </w:rPr>
        <w:t xml:space="preserve">, </w:t>
      </w:r>
      <w:r w:rsidR="009B64A1">
        <w:rPr>
          <w:rFonts w:ascii="Times" w:eastAsia="맑은 고딕" w:hAnsi="Times" w:cs="Times"/>
        </w:rPr>
        <w:t xml:space="preserve">MU-MIMO with other bandwidth part’s PDSCH cannot be supported. 3) If supported, early CSI-RS configuration on the anchor bandwidth part cannot share the resources </w:t>
      </w:r>
      <w:r w:rsidR="00870935">
        <w:rPr>
          <w:rFonts w:ascii="Times" w:eastAsia="맑은 고딕" w:hAnsi="Times" w:cs="Times"/>
        </w:rPr>
        <w:t>of</w:t>
      </w:r>
      <w:r w:rsidR="009B64A1">
        <w:rPr>
          <w:rFonts w:ascii="Times" w:eastAsia="맑은 고딕" w:hAnsi="Times" w:cs="Times"/>
        </w:rPr>
        <w:t xml:space="preserve"> wideband CSI-RS. Although UE can be configured with a bandwidth part after the RRC connection setup complete, this may cause a long delay. Therefore, it is preferred that th</w:t>
      </w:r>
      <w:r w:rsidR="00870935">
        <w:rPr>
          <w:rFonts w:ascii="Times" w:eastAsia="맑은 고딕" w:hAnsi="Times" w:cs="Times"/>
        </w:rPr>
        <w:t>is</w:t>
      </w:r>
      <w:r w:rsidR="009B64A1">
        <w:rPr>
          <w:rFonts w:ascii="Times" w:eastAsia="맑은 고딕" w:hAnsi="Times" w:cs="Times"/>
        </w:rPr>
        <w:t xml:space="preserve"> temporary bandwidth part is configured during initial access. Our proposal is to use Msg2 </w:t>
      </w:r>
      <w:r w:rsidR="00870935">
        <w:rPr>
          <w:rFonts w:ascii="Times" w:eastAsia="맑은 고딕" w:hAnsi="Times" w:cs="Times"/>
        </w:rPr>
        <w:t xml:space="preserve">for the signaling </w:t>
      </w:r>
      <w:r w:rsidR="009B64A1">
        <w:rPr>
          <w:rFonts w:ascii="Times" w:eastAsia="맑은 고딕" w:hAnsi="Times" w:cs="Times"/>
        </w:rPr>
        <w:t>rather than RMSI. While RMSI should be broadcast, Msg2 can only be transmitted to UE which requested the RA response using a UE-specific beam.</w:t>
      </w:r>
      <w:r w:rsidR="00095AB8">
        <w:rPr>
          <w:rFonts w:ascii="Times" w:eastAsia="맑은 고딕" w:hAnsi="Times" w:cs="Times"/>
        </w:rPr>
        <w:t xml:space="preserve"> The temporary bandwidth part configuration is </w:t>
      </w:r>
      <w:r w:rsidR="00E6690B">
        <w:rPr>
          <w:rFonts w:ascii="Times" w:eastAsia="맑은 고딕" w:hAnsi="Times" w:cs="Times"/>
        </w:rPr>
        <w:t>common to UEs which received the RMSI in the associated anchor bandwidth part</w:t>
      </w:r>
      <w:r w:rsidR="00095AB8">
        <w:rPr>
          <w:rFonts w:ascii="Times" w:eastAsia="맑은 고딕" w:hAnsi="Times" w:cs="Times"/>
        </w:rPr>
        <w:t xml:space="preserve"> since the </w:t>
      </w:r>
      <w:proofErr w:type="spellStart"/>
      <w:r w:rsidR="00095AB8">
        <w:rPr>
          <w:rFonts w:ascii="Times" w:eastAsia="맑은 고딕" w:hAnsi="Times" w:cs="Times"/>
        </w:rPr>
        <w:t>gNB</w:t>
      </w:r>
      <w:proofErr w:type="spellEnd"/>
      <w:r w:rsidR="00095AB8">
        <w:rPr>
          <w:rFonts w:ascii="Times" w:eastAsia="맑은 고딕" w:hAnsi="Times" w:cs="Times"/>
        </w:rPr>
        <w:t xml:space="preserve"> does not know the UE bandwidth capability </w:t>
      </w:r>
      <w:r w:rsidR="00870935">
        <w:rPr>
          <w:rFonts w:ascii="Times" w:eastAsia="맑은 고딕" w:hAnsi="Times" w:cs="Times"/>
        </w:rPr>
        <w:t>at the moment of Msg2 encoding.</w:t>
      </w:r>
    </w:p>
    <w:p w14:paraId="22EA1EF9" w14:textId="5613EB79" w:rsidR="009B64A1" w:rsidRDefault="009B64A1" w:rsidP="009A1670">
      <w:pPr>
        <w:wordWrap/>
        <w:spacing w:after="120"/>
        <w:rPr>
          <w:rFonts w:ascii="Times" w:eastAsia="맑은 고딕" w:hAnsi="Times" w:cs="Times"/>
        </w:rPr>
      </w:pPr>
      <w:r w:rsidRPr="009B64A1">
        <w:rPr>
          <w:rFonts w:ascii="Times" w:eastAsia="맑은 고딕" w:hAnsi="Times" w:cs="Times" w:hint="eastAsia"/>
          <w:b/>
        </w:rPr>
        <w:t>Proposal</w:t>
      </w:r>
      <w:r w:rsidRPr="009B64A1">
        <w:rPr>
          <w:rFonts w:ascii="Times" w:eastAsia="맑은 고딕" w:hAnsi="Times" w:cs="Times"/>
          <w:b/>
        </w:rPr>
        <w:t xml:space="preserve"> 9</w:t>
      </w:r>
      <w:r>
        <w:rPr>
          <w:rFonts w:ascii="Times" w:eastAsia="맑은 고딕" w:hAnsi="Times" w:cs="Times" w:hint="eastAsia"/>
        </w:rPr>
        <w:t xml:space="preserve">: </w:t>
      </w:r>
      <w:r w:rsidR="00095AB8">
        <w:rPr>
          <w:rFonts w:ascii="Times" w:eastAsia="맑은 고딕" w:hAnsi="Times" w:cs="Times"/>
        </w:rPr>
        <w:t>A t</w:t>
      </w:r>
      <w:r>
        <w:rPr>
          <w:rFonts w:ascii="Times" w:eastAsia="맑은 고딕" w:hAnsi="Times" w:cs="Times" w:hint="eastAsia"/>
        </w:rPr>
        <w:t xml:space="preserve">emporary bandwidth part configured by Msg2 is used to transmit Msg4 and unicast data during early initial access </w:t>
      </w:r>
      <w:r>
        <w:rPr>
          <w:rFonts w:ascii="Times" w:eastAsia="맑은 고딕" w:hAnsi="Times" w:cs="Times"/>
        </w:rPr>
        <w:t>phase</w:t>
      </w:r>
      <w:r>
        <w:rPr>
          <w:rFonts w:ascii="Times" w:eastAsia="맑은 고딕" w:hAnsi="Times" w:cs="Times" w:hint="eastAsia"/>
        </w:rPr>
        <w:t>.</w:t>
      </w:r>
    </w:p>
    <w:p w14:paraId="5535062D" w14:textId="61400E8C" w:rsidR="00095AB8" w:rsidRDefault="00095AB8" w:rsidP="009A1670">
      <w:pPr>
        <w:wordWrap/>
        <w:spacing w:after="120"/>
        <w:rPr>
          <w:rFonts w:ascii="Times" w:eastAsia="맑은 고딕" w:hAnsi="Times" w:cs="Times"/>
        </w:rPr>
      </w:pPr>
      <w:r w:rsidRPr="00095AB8">
        <w:rPr>
          <w:rFonts w:ascii="Times" w:eastAsia="맑은 고딕" w:hAnsi="Times" w:cs="Times"/>
          <w:b/>
        </w:rPr>
        <w:t>Proposal 10</w:t>
      </w:r>
      <w:r>
        <w:rPr>
          <w:rFonts w:ascii="Times" w:eastAsia="맑은 고딕" w:hAnsi="Times" w:cs="Times"/>
        </w:rPr>
        <w:t xml:space="preserve">: </w:t>
      </w:r>
      <w:r w:rsidR="00870935">
        <w:rPr>
          <w:rFonts w:ascii="Times" w:eastAsia="맑은 고딕" w:hAnsi="Times" w:cs="Times"/>
        </w:rPr>
        <w:t>A t</w:t>
      </w:r>
      <w:r>
        <w:rPr>
          <w:rFonts w:ascii="Times" w:eastAsia="맑은 고딕" w:hAnsi="Times" w:cs="Times"/>
        </w:rPr>
        <w:t xml:space="preserve">emporary bandwidth part is </w:t>
      </w:r>
      <w:r w:rsidR="00870935">
        <w:rPr>
          <w:rFonts w:ascii="Times" w:eastAsia="맑은 고딕" w:hAnsi="Times" w:cs="Times"/>
        </w:rPr>
        <w:t xml:space="preserve">common to group of </w:t>
      </w:r>
      <w:r>
        <w:rPr>
          <w:rFonts w:ascii="Times" w:eastAsia="맑은 고딕" w:hAnsi="Times" w:cs="Times"/>
        </w:rPr>
        <w:t>UE</w:t>
      </w:r>
      <w:r w:rsidR="00870935">
        <w:rPr>
          <w:rFonts w:ascii="Times" w:eastAsia="맑은 고딕" w:hAnsi="Times" w:cs="Times"/>
        </w:rPr>
        <w:t>s</w:t>
      </w:r>
      <w:r>
        <w:rPr>
          <w:rFonts w:ascii="Times" w:eastAsia="맑은 고딕" w:hAnsi="Times" w:cs="Times"/>
        </w:rPr>
        <w:t>.</w:t>
      </w:r>
    </w:p>
    <w:p w14:paraId="0AB304B0" w14:textId="17812187" w:rsidR="009B64A1" w:rsidRDefault="00095AB8" w:rsidP="009A1670">
      <w:pPr>
        <w:wordWrap/>
        <w:spacing w:after="120"/>
        <w:rPr>
          <w:rFonts w:ascii="Times" w:eastAsia="맑은 고딕" w:hAnsi="Times" w:cs="Times"/>
        </w:rPr>
      </w:pPr>
      <w:r w:rsidRPr="00095AB8">
        <w:rPr>
          <w:rFonts w:ascii="Times" w:eastAsia="맑은 고딕" w:hAnsi="Times" w:cs="Times" w:hint="eastAsia"/>
          <w:b/>
        </w:rPr>
        <w:t>Proposal 1</w:t>
      </w:r>
      <w:r>
        <w:rPr>
          <w:rFonts w:ascii="Times" w:eastAsia="맑은 고딕" w:hAnsi="Times" w:cs="Times"/>
          <w:b/>
        </w:rPr>
        <w:t>1</w:t>
      </w:r>
      <w:r>
        <w:rPr>
          <w:rFonts w:ascii="Times" w:eastAsia="맑은 고딕" w:hAnsi="Times" w:cs="Times" w:hint="eastAsia"/>
        </w:rPr>
        <w:t xml:space="preserve">: Anchor bandwidth part is a subset of </w:t>
      </w:r>
      <w:r>
        <w:rPr>
          <w:rFonts w:ascii="Times" w:eastAsia="맑은 고딕" w:hAnsi="Times" w:cs="Times"/>
        </w:rPr>
        <w:t xml:space="preserve">a </w:t>
      </w:r>
      <w:r>
        <w:rPr>
          <w:rFonts w:ascii="Times" w:eastAsia="맑은 고딕" w:hAnsi="Times" w:cs="Times" w:hint="eastAsia"/>
        </w:rPr>
        <w:t>temporary bandwidth part</w:t>
      </w:r>
      <w:r>
        <w:rPr>
          <w:rFonts w:ascii="Times" w:eastAsia="맑은 고딕" w:hAnsi="Times" w:cs="Times"/>
        </w:rPr>
        <w:t>.</w:t>
      </w:r>
    </w:p>
    <w:p w14:paraId="0A9AA12F" w14:textId="77777777" w:rsidR="00095AB8" w:rsidRPr="009B64A1" w:rsidRDefault="00095AB8" w:rsidP="009A1670">
      <w:pPr>
        <w:wordWrap/>
        <w:spacing w:after="120"/>
        <w:rPr>
          <w:rFonts w:ascii="Times" w:eastAsia="맑은 고딕" w:hAnsi="Times" w:cs="Times"/>
        </w:rPr>
      </w:pPr>
    </w:p>
    <w:p w14:paraId="07E1A707" w14:textId="50768A15" w:rsidR="00402AB8" w:rsidRDefault="00791944" w:rsidP="009A1670">
      <w:pPr>
        <w:wordWrap/>
        <w:spacing w:after="120"/>
        <w:rPr>
          <w:rFonts w:ascii="Times" w:eastAsia="맑은 고딕" w:hAnsi="Times" w:cs="Times"/>
        </w:rPr>
      </w:pPr>
      <w:r>
        <w:rPr>
          <w:rFonts w:ascii="Times" w:eastAsia="맑은 고딕" w:hAnsi="Times" w:cs="Times"/>
        </w:rPr>
        <w:t xml:space="preserve">The bandwidth </w:t>
      </w:r>
      <w:r w:rsidR="00402AB8">
        <w:rPr>
          <w:rFonts w:ascii="Times" w:eastAsia="맑은 고딕" w:hAnsi="Times" w:cs="Times"/>
        </w:rPr>
        <w:t>(</w:t>
      </w:r>
      <w:r>
        <w:rPr>
          <w:rFonts w:ascii="Times" w:eastAsia="맑은 고딕" w:hAnsi="Times" w:cs="Times"/>
        </w:rPr>
        <w:t>or the number of PRBs</w:t>
      </w:r>
      <w:r w:rsidR="00402AB8">
        <w:rPr>
          <w:rFonts w:ascii="Times" w:eastAsia="맑은 고딕" w:hAnsi="Times" w:cs="Times"/>
        </w:rPr>
        <w:t>)</w:t>
      </w:r>
      <w:r>
        <w:rPr>
          <w:rFonts w:ascii="Times" w:eastAsia="맑은 고딕" w:hAnsi="Times" w:cs="Times"/>
        </w:rPr>
        <w:t xml:space="preserve"> of </w:t>
      </w:r>
      <w:r w:rsidR="00402AB8">
        <w:rPr>
          <w:rFonts w:ascii="Times" w:eastAsia="맑은 고딕" w:hAnsi="Times" w:cs="Times"/>
        </w:rPr>
        <w:t>the temporary</w:t>
      </w:r>
      <w:r>
        <w:rPr>
          <w:rFonts w:ascii="Times" w:eastAsia="맑은 고딕" w:hAnsi="Times" w:cs="Times"/>
        </w:rPr>
        <w:t xml:space="preserve"> bandwidth part can be </w:t>
      </w:r>
      <w:r w:rsidR="00870935">
        <w:rPr>
          <w:rFonts w:ascii="Times" w:eastAsia="맑은 고딕" w:hAnsi="Times" w:cs="Times"/>
        </w:rPr>
        <w:t xml:space="preserve">designed to be </w:t>
      </w:r>
      <w:r w:rsidR="00402AB8">
        <w:rPr>
          <w:rFonts w:ascii="Times" w:eastAsia="맑은 고딕" w:hAnsi="Times" w:cs="Times"/>
        </w:rPr>
        <w:t>the same as</w:t>
      </w:r>
      <w:r>
        <w:rPr>
          <w:rFonts w:ascii="Times" w:eastAsia="맑은 고딕" w:hAnsi="Times" w:cs="Times"/>
        </w:rPr>
        <w:t xml:space="preserve"> one of </w:t>
      </w:r>
      <w:r>
        <w:rPr>
          <w:rFonts w:ascii="Times" w:eastAsia="맑은 고딕" w:hAnsi="Times" w:cs="Times"/>
        </w:rPr>
        <w:lastRenderedPageBreak/>
        <w:t>system bandwidth</w:t>
      </w:r>
      <w:r w:rsidR="00870935">
        <w:rPr>
          <w:rFonts w:ascii="Times" w:eastAsia="맑은 고딕" w:hAnsi="Times" w:cs="Times"/>
        </w:rPr>
        <w:t>s</w:t>
      </w:r>
      <w:r>
        <w:rPr>
          <w:rFonts w:ascii="Times" w:eastAsia="맑은 고딕" w:hAnsi="Times" w:cs="Times"/>
        </w:rPr>
        <w:t xml:space="preserve"> (or </w:t>
      </w:r>
      <w:r w:rsidR="00402AB8">
        <w:rPr>
          <w:rFonts w:ascii="Times" w:eastAsia="맑은 고딕" w:hAnsi="Times" w:cs="Times"/>
        </w:rPr>
        <w:t xml:space="preserve">corresponding number of </w:t>
      </w:r>
      <w:r>
        <w:rPr>
          <w:rFonts w:ascii="Times" w:eastAsia="맑은 고딕" w:hAnsi="Times" w:cs="Times"/>
        </w:rPr>
        <w:t>PRBs</w:t>
      </w:r>
      <w:r w:rsidR="00402AB8">
        <w:rPr>
          <w:rFonts w:ascii="Times" w:eastAsia="맑은 고딕" w:hAnsi="Times" w:cs="Times"/>
        </w:rPr>
        <w:t xml:space="preserve">) supported in NR. For example, the temporary bandwidth part can be </w:t>
      </w:r>
      <w:r w:rsidR="00870935">
        <w:rPr>
          <w:rFonts w:ascii="Times" w:eastAsia="맑은 고딕" w:hAnsi="Times" w:cs="Times"/>
        </w:rPr>
        <w:t xml:space="preserve">defined or </w:t>
      </w:r>
      <w:r w:rsidR="00402AB8">
        <w:rPr>
          <w:rFonts w:ascii="Times" w:eastAsia="맑은 고딕" w:hAnsi="Times" w:cs="Times"/>
        </w:rPr>
        <w:t xml:space="preserve">configured </w:t>
      </w:r>
      <w:r w:rsidR="00870935">
        <w:rPr>
          <w:rFonts w:ascii="Times" w:eastAsia="맑은 고딕" w:hAnsi="Times" w:cs="Times"/>
        </w:rPr>
        <w:t>as</w:t>
      </w:r>
      <w:r w:rsidR="00402AB8">
        <w:rPr>
          <w:rFonts w:ascii="Times" w:eastAsia="맑은 고딕" w:hAnsi="Times" w:cs="Times"/>
        </w:rPr>
        <w:t xml:space="preserve"> 100 contiguous PRBs as</w:t>
      </w:r>
      <w:r w:rsidR="00557839">
        <w:rPr>
          <w:rFonts w:ascii="Times" w:eastAsia="맑은 고딕" w:hAnsi="Times" w:cs="Times"/>
        </w:rPr>
        <w:t>suming that NR supports 20MHz system bandwidth with 100 available PRBs. According to this bandwidth alignment</w:t>
      </w:r>
      <w:r w:rsidR="00870935">
        <w:rPr>
          <w:rFonts w:ascii="Times" w:eastAsia="맑은 고딕" w:hAnsi="Times" w:cs="Times"/>
        </w:rPr>
        <w:t xml:space="preserve"> between the temporary bandwidth part and a carrier bandwidth</w:t>
      </w:r>
      <w:r w:rsidR="00557839">
        <w:rPr>
          <w:rFonts w:ascii="Times" w:eastAsia="맑은 고딕" w:hAnsi="Times" w:cs="Times"/>
        </w:rPr>
        <w:t xml:space="preserve">, some UEs, e.g., narrowband UEs, can use the temporary bandwidth part as a carrier without bandwidth reconfiguration. The transition from the temporary bandwidth part to a carrier can </w:t>
      </w:r>
      <w:r w:rsidR="00870935">
        <w:rPr>
          <w:rFonts w:ascii="Times" w:eastAsia="맑은 고딕" w:hAnsi="Times" w:cs="Times"/>
        </w:rPr>
        <w:t xml:space="preserve">occur for some UEs </w:t>
      </w:r>
      <w:r w:rsidR="00557839">
        <w:rPr>
          <w:rFonts w:ascii="Times" w:eastAsia="맑은 고딕" w:hAnsi="Times" w:cs="Times"/>
        </w:rPr>
        <w:t xml:space="preserve">implicitly based on a predefined behavior or </w:t>
      </w:r>
      <w:r w:rsidR="00870935">
        <w:rPr>
          <w:rFonts w:ascii="Times" w:eastAsia="맑은 고딕" w:hAnsi="Times" w:cs="Times"/>
        </w:rPr>
        <w:t xml:space="preserve">explicitly </w:t>
      </w:r>
      <w:r w:rsidR="00557839">
        <w:rPr>
          <w:rFonts w:ascii="Times" w:eastAsia="맑은 고딕" w:hAnsi="Times" w:cs="Times"/>
        </w:rPr>
        <w:t xml:space="preserve">by </w:t>
      </w:r>
      <w:proofErr w:type="spellStart"/>
      <w:r w:rsidR="00557839">
        <w:rPr>
          <w:rFonts w:ascii="Times" w:eastAsia="맑은 고딕" w:hAnsi="Times" w:cs="Times"/>
        </w:rPr>
        <w:t>gNB’s</w:t>
      </w:r>
      <w:proofErr w:type="spellEnd"/>
      <w:r w:rsidR="00557839">
        <w:rPr>
          <w:rFonts w:ascii="Times" w:eastAsia="맑은 고딕" w:hAnsi="Times" w:cs="Times"/>
        </w:rPr>
        <w:t xml:space="preserve"> signaling.</w:t>
      </w:r>
    </w:p>
    <w:p w14:paraId="1D352DFF" w14:textId="6E9C1BC5" w:rsidR="00B25AE7" w:rsidRDefault="00557839" w:rsidP="008700E7">
      <w:pPr>
        <w:wordWrap/>
        <w:spacing w:after="120"/>
        <w:rPr>
          <w:rFonts w:ascii="Times" w:eastAsia="맑은 고딕" w:hAnsi="Times" w:cs="Times"/>
        </w:rPr>
      </w:pPr>
      <w:r w:rsidRPr="00557839">
        <w:rPr>
          <w:rFonts w:ascii="Times" w:eastAsia="맑은 고딕" w:hAnsi="Times" w:cs="Times" w:hint="eastAsia"/>
          <w:b/>
        </w:rPr>
        <w:t>Observation 2</w:t>
      </w:r>
      <w:r>
        <w:rPr>
          <w:rFonts w:ascii="Times" w:eastAsia="맑은 고딕" w:hAnsi="Times" w:cs="Times" w:hint="eastAsia"/>
        </w:rPr>
        <w:t>: Aligning the bandwidth of temporary bandwidth part and one of NR system bandwidth</w:t>
      </w:r>
      <w:r w:rsidR="00870935">
        <w:rPr>
          <w:rFonts w:ascii="Times" w:eastAsia="맑은 고딕" w:hAnsi="Times" w:cs="Times"/>
        </w:rPr>
        <w:t>s</w:t>
      </w:r>
      <w:r>
        <w:rPr>
          <w:rFonts w:ascii="Times" w:eastAsia="맑은 고딕" w:hAnsi="Times" w:cs="Times" w:hint="eastAsia"/>
        </w:rPr>
        <w:t xml:space="preserve"> supports soft transition of the temporary bandwidth part to a carrier bandwidth for some UEs.</w:t>
      </w:r>
    </w:p>
    <w:p w14:paraId="1950807D" w14:textId="77777777" w:rsidR="00557839" w:rsidRDefault="00557839" w:rsidP="008700E7">
      <w:pPr>
        <w:wordWrap/>
        <w:spacing w:after="120"/>
        <w:rPr>
          <w:rFonts w:ascii="Times" w:eastAsia="맑은 고딕" w:hAnsi="Times" w:cs="Times"/>
        </w:rPr>
      </w:pPr>
    </w:p>
    <w:p w14:paraId="4FAA1CAE" w14:textId="483E91C2" w:rsidR="00B25AE7" w:rsidRDefault="00557839" w:rsidP="008700E7">
      <w:pPr>
        <w:wordWrap/>
        <w:spacing w:after="120"/>
        <w:rPr>
          <w:rFonts w:ascii="Times" w:eastAsia="맑은 고딕" w:hAnsi="Times" w:cs="Times"/>
        </w:rPr>
      </w:pPr>
      <w:r>
        <w:rPr>
          <w:rFonts w:ascii="Times" w:eastAsia="맑은 고딕" w:hAnsi="Times" w:cs="Times"/>
        </w:rPr>
        <w:t>Table 1 summarizes our view on DL message transmission and UE’s DL bandwidth configuration during initial access.</w:t>
      </w:r>
    </w:p>
    <w:p w14:paraId="4BBF27A4" w14:textId="77777777" w:rsidR="00557839" w:rsidRDefault="00557839" w:rsidP="008700E7">
      <w:pPr>
        <w:wordWrap/>
        <w:spacing w:after="120"/>
        <w:rPr>
          <w:rFonts w:ascii="Times" w:eastAsia="맑은 고딕" w:hAnsi="Times" w:cs="Times"/>
        </w:rPr>
      </w:pPr>
    </w:p>
    <w:p w14:paraId="697D9950" w14:textId="49B9606D" w:rsidR="00557839" w:rsidRPr="00557839" w:rsidRDefault="00557839" w:rsidP="00557839">
      <w:pPr>
        <w:pStyle w:val="a7"/>
        <w:keepNext/>
        <w:spacing w:after="120"/>
        <w:jc w:val="center"/>
        <w:rPr>
          <w:rFonts w:ascii="Times New Roman" w:hAnsi="Times New Roman" w:cs="Times New Roman"/>
        </w:rPr>
      </w:pPr>
      <w:r w:rsidRPr="00557839">
        <w:rPr>
          <w:rFonts w:ascii="Times New Roman" w:hAnsi="Times New Roman" w:cs="Times New Roman"/>
        </w:rPr>
        <w:t xml:space="preserve">Table. </w:t>
      </w:r>
      <w:r w:rsidRPr="00557839">
        <w:rPr>
          <w:rFonts w:ascii="Times New Roman" w:hAnsi="Times New Roman" w:cs="Times New Roman"/>
        </w:rPr>
        <w:fldChar w:fldCharType="begin"/>
      </w:r>
      <w:r w:rsidRPr="00557839">
        <w:rPr>
          <w:rFonts w:ascii="Times New Roman" w:hAnsi="Times New Roman" w:cs="Times New Roman"/>
        </w:rPr>
        <w:instrText xml:space="preserve"> SEQ Table. \* ARABIC </w:instrText>
      </w:r>
      <w:r w:rsidRPr="00557839">
        <w:rPr>
          <w:rFonts w:ascii="Times New Roman" w:hAnsi="Times New Roman" w:cs="Times New Roman"/>
        </w:rPr>
        <w:fldChar w:fldCharType="separate"/>
      </w:r>
      <w:r w:rsidRPr="00557839">
        <w:rPr>
          <w:rFonts w:ascii="Times New Roman" w:hAnsi="Times New Roman" w:cs="Times New Roman"/>
          <w:noProof/>
        </w:rPr>
        <w:t>1</w:t>
      </w:r>
      <w:r w:rsidRPr="00557839">
        <w:rPr>
          <w:rFonts w:ascii="Times New Roman" w:hAnsi="Times New Roman" w:cs="Times New Roman"/>
        </w:rPr>
        <w:fldChar w:fldCharType="end"/>
      </w:r>
      <w:r w:rsidRPr="00557839">
        <w:rPr>
          <w:rFonts w:ascii="Times New Roman" w:hAnsi="Times New Roman" w:cs="Times New Roman"/>
        </w:rPr>
        <w:t>. Summary of DL message transmission and UE bandwidth configuration</w:t>
      </w:r>
    </w:p>
    <w:tbl>
      <w:tblPr>
        <w:tblStyle w:val="a9"/>
        <w:tblW w:w="9008" w:type="dxa"/>
        <w:jc w:val="center"/>
        <w:tblLook w:val="0420" w:firstRow="1" w:lastRow="0" w:firstColumn="0" w:lastColumn="0" w:noHBand="0" w:noVBand="1"/>
      </w:tblPr>
      <w:tblGrid>
        <w:gridCol w:w="1147"/>
        <w:gridCol w:w="1116"/>
        <w:gridCol w:w="1418"/>
        <w:gridCol w:w="1559"/>
        <w:gridCol w:w="2552"/>
        <w:gridCol w:w="1216"/>
      </w:tblGrid>
      <w:tr w:rsidR="00A02748" w:rsidRPr="00B25AE7" w14:paraId="0A0BD0E2" w14:textId="77777777" w:rsidTr="00D461DE">
        <w:trPr>
          <w:cantSplit/>
          <w:jc w:val="center"/>
        </w:trPr>
        <w:tc>
          <w:tcPr>
            <w:tcW w:w="0" w:type="auto"/>
            <w:vAlign w:val="center"/>
            <w:hideMark/>
          </w:tcPr>
          <w:p w14:paraId="0CD43E98"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Message</w:t>
            </w:r>
          </w:p>
        </w:tc>
        <w:tc>
          <w:tcPr>
            <w:tcW w:w="1116" w:type="dxa"/>
            <w:vAlign w:val="center"/>
            <w:hideMark/>
          </w:tcPr>
          <w:p w14:paraId="457216F3"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Type</w:t>
            </w:r>
          </w:p>
        </w:tc>
        <w:tc>
          <w:tcPr>
            <w:tcW w:w="1418" w:type="dxa"/>
            <w:vAlign w:val="center"/>
            <w:hideMark/>
          </w:tcPr>
          <w:p w14:paraId="44E737ED"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Channel</w:t>
            </w:r>
          </w:p>
        </w:tc>
        <w:tc>
          <w:tcPr>
            <w:tcW w:w="1559" w:type="dxa"/>
            <w:vAlign w:val="center"/>
            <w:hideMark/>
          </w:tcPr>
          <w:p w14:paraId="75595C28" w14:textId="7777777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Transmission timing</w:t>
            </w:r>
          </w:p>
        </w:tc>
        <w:tc>
          <w:tcPr>
            <w:tcW w:w="2552" w:type="dxa"/>
            <w:vAlign w:val="center"/>
            <w:hideMark/>
          </w:tcPr>
          <w:p w14:paraId="00315B4D" w14:textId="1602F36D" w:rsidR="00B25AE7" w:rsidRPr="00B25AE7" w:rsidRDefault="00D461DE" w:rsidP="00086277">
            <w:pPr>
              <w:wordWrap/>
              <w:adjustRightInd w:val="0"/>
              <w:jc w:val="left"/>
              <w:rPr>
                <w:rFonts w:ascii="Times" w:eastAsia="맑은 고딕" w:hAnsi="Times" w:cs="Times"/>
              </w:rPr>
            </w:pPr>
            <w:r>
              <w:rPr>
                <w:rFonts w:ascii="Times" w:eastAsia="맑은 고딕" w:hAnsi="Times" w:cs="Times"/>
                <w:b/>
                <w:bCs/>
              </w:rPr>
              <w:t>Bandwidth</w:t>
            </w:r>
            <w:r w:rsidR="00B25AE7" w:rsidRPr="00B25AE7">
              <w:rPr>
                <w:rFonts w:ascii="Times" w:eastAsia="맑은 고딕" w:hAnsi="Times" w:cs="Times"/>
                <w:b/>
                <w:bCs/>
              </w:rPr>
              <w:t xml:space="preserve"> &amp; numerology</w:t>
            </w:r>
          </w:p>
        </w:tc>
        <w:tc>
          <w:tcPr>
            <w:tcW w:w="1216" w:type="dxa"/>
            <w:vAlign w:val="center"/>
            <w:hideMark/>
          </w:tcPr>
          <w:p w14:paraId="00885AB0" w14:textId="11D6DD37" w:rsidR="00B25AE7" w:rsidRPr="00B25AE7" w:rsidRDefault="00B25AE7" w:rsidP="00086277">
            <w:pPr>
              <w:wordWrap/>
              <w:adjustRightInd w:val="0"/>
              <w:jc w:val="left"/>
              <w:rPr>
                <w:rFonts w:ascii="Times" w:eastAsia="맑은 고딕" w:hAnsi="Times" w:cs="Times"/>
              </w:rPr>
            </w:pPr>
            <w:r w:rsidRPr="00B25AE7">
              <w:rPr>
                <w:rFonts w:ascii="Times" w:eastAsia="맑은 고딕" w:hAnsi="Times" w:cs="Times"/>
                <w:b/>
                <w:bCs/>
              </w:rPr>
              <w:t xml:space="preserve">BW </w:t>
            </w:r>
            <w:proofErr w:type="spellStart"/>
            <w:r w:rsidRPr="00B25AE7">
              <w:rPr>
                <w:rFonts w:ascii="Times" w:eastAsia="맑은 고딕" w:hAnsi="Times" w:cs="Times"/>
                <w:b/>
                <w:bCs/>
              </w:rPr>
              <w:t>config</w:t>
            </w:r>
            <w:proofErr w:type="spellEnd"/>
            <w:r>
              <w:rPr>
                <w:rFonts w:ascii="Times" w:eastAsia="맑은 고딕" w:hAnsi="Times" w:cs="Times"/>
                <w:b/>
                <w:bCs/>
              </w:rPr>
              <w:t>.</w:t>
            </w:r>
          </w:p>
        </w:tc>
      </w:tr>
      <w:tr w:rsidR="00A02748" w:rsidRPr="00B25AE7" w14:paraId="3BFC902B" w14:textId="77777777" w:rsidTr="00D461DE">
        <w:trPr>
          <w:cantSplit/>
          <w:jc w:val="center"/>
        </w:trPr>
        <w:tc>
          <w:tcPr>
            <w:tcW w:w="0" w:type="auto"/>
            <w:vAlign w:val="center"/>
            <w:hideMark/>
          </w:tcPr>
          <w:p w14:paraId="02591FC5" w14:textId="4ED8C6C2" w:rsidR="00A02748" w:rsidRPr="00B25AE7" w:rsidRDefault="00A02748" w:rsidP="00086277">
            <w:pPr>
              <w:wordWrap/>
              <w:adjustRightInd w:val="0"/>
              <w:jc w:val="left"/>
              <w:rPr>
                <w:rFonts w:ascii="Times" w:eastAsia="맑은 고딕" w:hAnsi="Times" w:cs="Times"/>
              </w:rPr>
            </w:pPr>
            <w:r>
              <w:rPr>
                <w:rFonts w:ascii="Times" w:eastAsia="맑은 고딕" w:hAnsi="Times" w:cs="Times"/>
              </w:rPr>
              <w:t>Part of minimum SI</w:t>
            </w:r>
          </w:p>
        </w:tc>
        <w:tc>
          <w:tcPr>
            <w:tcW w:w="1116" w:type="dxa"/>
            <w:vMerge w:val="restart"/>
            <w:vAlign w:val="center"/>
            <w:hideMark/>
          </w:tcPr>
          <w:p w14:paraId="30248110" w14:textId="15C6615C" w:rsidR="00A02748" w:rsidRPr="00B25AE7" w:rsidRDefault="00A02748" w:rsidP="00086277">
            <w:pPr>
              <w:wordWrap/>
              <w:adjustRightInd w:val="0"/>
              <w:jc w:val="left"/>
              <w:rPr>
                <w:rFonts w:ascii="Times" w:eastAsia="맑은 고딕" w:hAnsi="Times" w:cs="Times"/>
              </w:rPr>
            </w:pPr>
            <w:r w:rsidRPr="00B25AE7">
              <w:rPr>
                <w:rFonts w:ascii="Times" w:eastAsia="맑은 고딕" w:hAnsi="Times" w:cs="Times"/>
              </w:rPr>
              <w:t>Broadcast</w:t>
            </w:r>
          </w:p>
        </w:tc>
        <w:tc>
          <w:tcPr>
            <w:tcW w:w="1418" w:type="dxa"/>
            <w:vAlign w:val="center"/>
            <w:hideMark/>
          </w:tcPr>
          <w:p w14:paraId="03781B02" w14:textId="526AEE1D" w:rsidR="00A02748" w:rsidRPr="00B25AE7" w:rsidRDefault="00D461DE" w:rsidP="00D461DE">
            <w:pPr>
              <w:wordWrap/>
              <w:adjustRightInd w:val="0"/>
              <w:jc w:val="left"/>
              <w:rPr>
                <w:rFonts w:ascii="Times" w:eastAsia="맑은 고딕" w:hAnsi="Times" w:cs="Times"/>
              </w:rPr>
            </w:pPr>
            <w:r>
              <w:rPr>
                <w:rFonts w:ascii="Times" w:eastAsia="맑은 고딕" w:hAnsi="Times" w:cs="Times"/>
              </w:rPr>
              <w:t>PBCH</w:t>
            </w:r>
          </w:p>
        </w:tc>
        <w:tc>
          <w:tcPr>
            <w:tcW w:w="1559" w:type="dxa"/>
            <w:vAlign w:val="center"/>
            <w:hideMark/>
          </w:tcPr>
          <w:p w14:paraId="31B0DE30" w14:textId="77777777" w:rsidR="00A02748" w:rsidRPr="00B25AE7" w:rsidRDefault="00A02748" w:rsidP="00086277">
            <w:pPr>
              <w:wordWrap/>
              <w:adjustRightInd w:val="0"/>
              <w:jc w:val="left"/>
              <w:rPr>
                <w:rFonts w:ascii="Times" w:eastAsia="맑은 고딕" w:hAnsi="Times" w:cs="Times"/>
              </w:rPr>
            </w:pPr>
            <w:r w:rsidRPr="00B25AE7">
              <w:rPr>
                <w:rFonts w:ascii="Times" w:eastAsia="맑은 고딕" w:hAnsi="Times" w:cs="Times"/>
              </w:rPr>
              <w:t>Every 20ms (initially)</w:t>
            </w:r>
          </w:p>
        </w:tc>
        <w:tc>
          <w:tcPr>
            <w:tcW w:w="2552" w:type="dxa"/>
            <w:vAlign w:val="center"/>
            <w:hideMark/>
          </w:tcPr>
          <w:p w14:paraId="6948B5B2" w14:textId="0A414E47" w:rsidR="00A02748" w:rsidRPr="00A02748" w:rsidRDefault="00A02748"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PBCH bandwidth</w:t>
            </w:r>
            <w:r w:rsidR="00D461DE">
              <w:rPr>
                <w:rFonts w:ascii="Times" w:eastAsia="맑은 고딕" w:hAnsi="Times" w:cs="Times"/>
              </w:rPr>
              <w:t xml:space="preserve"> &amp; numerology</w:t>
            </w:r>
          </w:p>
        </w:tc>
        <w:tc>
          <w:tcPr>
            <w:tcW w:w="1216" w:type="dxa"/>
            <w:vAlign w:val="center"/>
            <w:hideMark/>
          </w:tcPr>
          <w:p w14:paraId="256F5AD6" w14:textId="5233E597" w:rsidR="00A02748" w:rsidRPr="00B25AE7" w:rsidRDefault="00A02748"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PSS (implicitly derived)</w:t>
            </w:r>
          </w:p>
        </w:tc>
      </w:tr>
      <w:tr w:rsidR="00D461DE" w:rsidRPr="00B25AE7" w14:paraId="17B7E953" w14:textId="77777777" w:rsidTr="00D461DE">
        <w:trPr>
          <w:cantSplit/>
          <w:trHeight w:val="449"/>
          <w:jc w:val="center"/>
        </w:trPr>
        <w:tc>
          <w:tcPr>
            <w:tcW w:w="0" w:type="auto"/>
            <w:vAlign w:val="center"/>
            <w:hideMark/>
          </w:tcPr>
          <w:p w14:paraId="6333A5F3"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RMSI</w:t>
            </w:r>
          </w:p>
        </w:tc>
        <w:tc>
          <w:tcPr>
            <w:tcW w:w="1116" w:type="dxa"/>
            <w:vMerge/>
            <w:vAlign w:val="center"/>
            <w:hideMark/>
          </w:tcPr>
          <w:p w14:paraId="4F723D6F" w14:textId="0AA6505A" w:rsidR="00D461DE" w:rsidRPr="00B25AE7" w:rsidRDefault="00D461DE" w:rsidP="00086277">
            <w:pPr>
              <w:adjustRightInd w:val="0"/>
              <w:jc w:val="left"/>
              <w:rPr>
                <w:rFonts w:ascii="Times" w:eastAsia="맑은 고딕" w:hAnsi="Times" w:cs="Times"/>
              </w:rPr>
            </w:pPr>
          </w:p>
        </w:tc>
        <w:tc>
          <w:tcPr>
            <w:tcW w:w="1418" w:type="dxa"/>
            <w:vMerge w:val="restart"/>
            <w:vAlign w:val="center"/>
            <w:hideMark/>
          </w:tcPr>
          <w:p w14:paraId="6CABA336" w14:textId="03511539" w:rsidR="00D461DE" w:rsidRPr="00B25AE7" w:rsidRDefault="00D461DE" w:rsidP="00D461DE">
            <w:pPr>
              <w:wordWrap/>
              <w:adjustRightInd w:val="0"/>
              <w:jc w:val="left"/>
              <w:rPr>
                <w:rFonts w:ascii="Times" w:eastAsia="맑은 고딕" w:hAnsi="Times" w:cs="Times" w:hint="eastAsia"/>
              </w:rPr>
            </w:pPr>
            <w:r>
              <w:rPr>
                <w:rFonts w:ascii="Times" w:eastAsia="맑은 고딕" w:hAnsi="Times" w:cs="Times"/>
              </w:rPr>
              <w:t>PDSCH via CSS</w:t>
            </w:r>
          </w:p>
        </w:tc>
        <w:tc>
          <w:tcPr>
            <w:tcW w:w="1559" w:type="dxa"/>
            <w:vAlign w:val="center"/>
            <w:hideMark/>
          </w:tcPr>
          <w:p w14:paraId="0FA1514C" w14:textId="05E2DA9E" w:rsidR="00D461DE" w:rsidRPr="00B25AE7" w:rsidRDefault="00D461DE" w:rsidP="00086277">
            <w:pPr>
              <w:wordWrap/>
              <w:adjustRightInd w:val="0"/>
              <w:jc w:val="left"/>
              <w:rPr>
                <w:rFonts w:ascii="Times" w:eastAsia="맑은 고딕" w:hAnsi="Times" w:cs="Times"/>
              </w:rPr>
            </w:pPr>
            <w:r>
              <w:rPr>
                <w:rFonts w:ascii="Times" w:eastAsia="맑은 고딕" w:hAnsi="Times" w:cs="Times" w:hint="eastAsia"/>
              </w:rPr>
              <w:t>F</w:t>
            </w:r>
            <w:r>
              <w:rPr>
                <w:rFonts w:ascii="Times" w:eastAsia="맑은 고딕" w:hAnsi="Times" w:cs="Times"/>
              </w:rPr>
              <w:t>FS</w:t>
            </w:r>
          </w:p>
        </w:tc>
        <w:tc>
          <w:tcPr>
            <w:tcW w:w="2552" w:type="dxa"/>
            <w:vMerge w:val="restart"/>
            <w:vAlign w:val="center"/>
            <w:hideMark/>
          </w:tcPr>
          <w:p w14:paraId="3AB87BB2"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Anchor bandwidth part (DMRS based on local PRB grid)</w:t>
            </w:r>
          </w:p>
          <w:p w14:paraId="526E2026" w14:textId="32744BE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Configured numerology (slightly preferred)</w:t>
            </w:r>
          </w:p>
        </w:tc>
        <w:tc>
          <w:tcPr>
            <w:tcW w:w="1216" w:type="dxa"/>
            <w:vMerge w:val="restart"/>
            <w:vAlign w:val="center"/>
            <w:hideMark/>
          </w:tcPr>
          <w:p w14:paraId="65D42C64" w14:textId="024860CA" w:rsidR="00D461DE" w:rsidRPr="00B25AE7" w:rsidRDefault="00D461DE"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 xml:space="preserve">PBCH (configured </w:t>
            </w:r>
            <w:r>
              <w:rPr>
                <w:rFonts w:ascii="Times" w:eastAsia="맑은 고딕" w:hAnsi="Times" w:cs="Times"/>
              </w:rPr>
              <w:t>and/</w:t>
            </w:r>
            <w:r w:rsidRPr="00B25AE7">
              <w:rPr>
                <w:rFonts w:ascii="Times" w:eastAsia="맑은 고딕" w:hAnsi="Times" w:cs="Times"/>
              </w:rPr>
              <w:t>or implicitly derived)</w:t>
            </w:r>
          </w:p>
        </w:tc>
      </w:tr>
      <w:tr w:rsidR="00D461DE" w:rsidRPr="00B25AE7" w14:paraId="1B97B974" w14:textId="77777777" w:rsidTr="00D461DE">
        <w:trPr>
          <w:cantSplit/>
          <w:trHeight w:val="555"/>
          <w:jc w:val="center"/>
        </w:trPr>
        <w:tc>
          <w:tcPr>
            <w:tcW w:w="0" w:type="auto"/>
            <w:vAlign w:val="center"/>
            <w:hideMark/>
          </w:tcPr>
          <w:p w14:paraId="057EC556"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Other SI, paging</w:t>
            </w:r>
          </w:p>
        </w:tc>
        <w:tc>
          <w:tcPr>
            <w:tcW w:w="1116" w:type="dxa"/>
            <w:vMerge/>
            <w:vAlign w:val="center"/>
            <w:hideMark/>
          </w:tcPr>
          <w:p w14:paraId="6B651FD9" w14:textId="46F196CC" w:rsidR="00D461DE" w:rsidRPr="00B25AE7" w:rsidRDefault="00D461DE" w:rsidP="00086277">
            <w:pPr>
              <w:wordWrap/>
              <w:adjustRightInd w:val="0"/>
              <w:jc w:val="left"/>
              <w:rPr>
                <w:rFonts w:ascii="Times" w:eastAsia="맑은 고딕" w:hAnsi="Times" w:cs="Times"/>
              </w:rPr>
            </w:pPr>
          </w:p>
        </w:tc>
        <w:tc>
          <w:tcPr>
            <w:tcW w:w="1418" w:type="dxa"/>
            <w:vMerge/>
            <w:vAlign w:val="center"/>
            <w:hideMark/>
          </w:tcPr>
          <w:p w14:paraId="2183BD19" w14:textId="288233A9" w:rsidR="00D461DE" w:rsidRPr="00B25AE7" w:rsidRDefault="00D461DE" w:rsidP="00086277">
            <w:pPr>
              <w:adjustRightInd w:val="0"/>
              <w:jc w:val="left"/>
              <w:rPr>
                <w:rFonts w:ascii="Times" w:eastAsia="맑은 고딕" w:hAnsi="Times" w:cs="Times"/>
              </w:rPr>
            </w:pPr>
          </w:p>
        </w:tc>
        <w:tc>
          <w:tcPr>
            <w:tcW w:w="1559" w:type="dxa"/>
            <w:vAlign w:val="center"/>
            <w:hideMark/>
          </w:tcPr>
          <w:p w14:paraId="55FA25E6" w14:textId="679E8C2D" w:rsidR="00D461DE" w:rsidRPr="00B25AE7" w:rsidRDefault="00D461DE" w:rsidP="00D461DE">
            <w:pPr>
              <w:wordWrap/>
              <w:adjustRightInd w:val="0"/>
              <w:jc w:val="left"/>
              <w:rPr>
                <w:rFonts w:ascii="Times" w:eastAsia="맑은 고딕" w:hAnsi="Times" w:cs="Times"/>
              </w:rPr>
            </w:pPr>
            <w:r>
              <w:rPr>
                <w:rFonts w:ascii="Times" w:eastAsia="맑은 고딕" w:hAnsi="Times" w:cs="Times"/>
              </w:rPr>
              <w:t>FFS</w:t>
            </w:r>
          </w:p>
        </w:tc>
        <w:tc>
          <w:tcPr>
            <w:tcW w:w="2552" w:type="dxa"/>
            <w:vMerge/>
            <w:vAlign w:val="center"/>
            <w:hideMark/>
          </w:tcPr>
          <w:p w14:paraId="788CBCC5"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216" w:type="dxa"/>
            <w:vMerge/>
            <w:vAlign w:val="center"/>
            <w:hideMark/>
          </w:tcPr>
          <w:p w14:paraId="4A32D810" w14:textId="77777777" w:rsidR="00D461DE" w:rsidRPr="00B25AE7" w:rsidRDefault="00D461DE" w:rsidP="00086277">
            <w:pPr>
              <w:wordWrap/>
              <w:adjustRightInd w:val="0"/>
              <w:jc w:val="left"/>
              <w:rPr>
                <w:rFonts w:ascii="Times" w:eastAsia="맑은 고딕" w:hAnsi="Times" w:cs="Times"/>
              </w:rPr>
            </w:pPr>
          </w:p>
        </w:tc>
      </w:tr>
      <w:tr w:rsidR="00D461DE" w:rsidRPr="00B25AE7" w14:paraId="0B06FD43" w14:textId="77777777" w:rsidTr="00D461DE">
        <w:trPr>
          <w:cantSplit/>
          <w:jc w:val="center"/>
        </w:trPr>
        <w:tc>
          <w:tcPr>
            <w:tcW w:w="0" w:type="auto"/>
            <w:vAlign w:val="center"/>
            <w:hideMark/>
          </w:tcPr>
          <w:p w14:paraId="26B2503D"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Msg2</w:t>
            </w:r>
          </w:p>
        </w:tc>
        <w:tc>
          <w:tcPr>
            <w:tcW w:w="1116" w:type="dxa"/>
            <w:vAlign w:val="center"/>
            <w:hideMark/>
          </w:tcPr>
          <w:p w14:paraId="21BCF75F" w14:textId="7691B819"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Unicast</w:t>
            </w:r>
            <w:r>
              <w:rPr>
                <w:rFonts w:ascii="Times" w:eastAsia="맑은 고딕" w:hAnsi="Times" w:cs="Times"/>
              </w:rPr>
              <w:t xml:space="preserve"> (multicast)</w:t>
            </w:r>
          </w:p>
        </w:tc>
        <w:tc>
          <w:tcPr>
            <w:tcW w:w="1418" w:type="dxa"/>
            <w:vMerge/>
            <w:vAlign w:val="center"/>
            <w:hideMark/>
          </w:tcPr>
          <w:p w14:paraId="696ACEBA" w14:textId="0BF0FA35" w:rsidR="00D461DE" w:rsidRPr="00B25AE7" w:rsidRDefault="00D461DE" w:rsidP="00086277">
            <w:pPr>
              <w:wordWrap/>
              <w:adjustRightInd w:val="0"/>
              <w:jc w:val="left"/>
              <w:rPr>
                <w:rFonts w:ascii="Times" w:eastAsia="맑은 고딕" w:hAnsi="Times" w:cs="Times"/>
              </w:rPr>
            </w:pPr>
          </w:p>
        </w:tc>
        <w:tc>
          <w:tcPr>
            <w:tcW w:w="1559" w:type="dxa"/>
            <w:vAlign w:val="center"/>
            <w:hideMark/>
          </w:tcPr>
          <w:p w14:paraId="41899FE5"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Any slot in RAR window</w:t>
            </w:r>
          </w:p>
        </w:tc>
        <w:tc>
          <w:tcPr>
            <w:tcW w:w="2552" w:type="dxa"/>
            <w:vMerge/>
            <w:vAlign w:val="center"/>
            <w:hideMark/>
          </w:tcPr>
          <w:p w14:paraId="57C7E45D"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p>
        </w:tc>
        <w:tc>
          <w:tcPr>
            <w:tcW w:w="1216" w:type="dxa"/>
            <w:vMerge/>
            <w:vAlign w:val="center"/>
            <w:hideMark/>
          </w:tcPr>
          <w:p w14:paraId="2A90AB43" w14:textId="77777777" w:rsidR="00D461DE" w:rsidRPr="00B25AE7" w:rsidRDefault="00D461DE" w:rsidP="00086277">
            <w:pPr>
              <w:wordWrap/>
              <w:adjustRightInd w:val="0"/>
              <w:jc w:val="left"/>
              <w:rPr>
                <w:rFonts w:ascii="Times" w:eastAsia="맑은 고딕" w:hAnsi="Times" w:cs="Times"/>
              </w:rPr>
            </w:pPr>
          </w:p>
        </w:tc>
      </w:tr>
      <w:tr w:rsidR="00D461DE" w:rsidRPr="00B25AE7" w14:paraId="7075AA53" w14:textId="77777777" w:rsidTr="00D461DE">
        <w:trPr>
          <w:cantSplit/>
          <w:jc w:val="center"/>
        </w:trPr>
        <w:tc>
          <w:tcPr>
            <w:tcW w:w="0" w:type="auto"/>
            <w:vAlign w:val="center"/>
            <w:hideMark/>
          </w:tcPr>
          <w:p w14:paraId="262EB79A"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Msg4</w:t>
            </w:r>
          </w:p>
        </w:tc>
        <w:tc>
          <w:tcPr>
            <w:tcW w:w="1116" w:type="dxa"/>
            <w:vMerge w:val="restart"/>
            <w:vAlign w:val="center"/>
            <w:hideMark/>
          </w:tcPr>
          <w:p w14:paraId="694654A0" w14:textId="50965D01"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Unicast</w:t>
            </w:r>
          </w:p>
        </w:tc>
        <w:tc>
          <w:tcPr>
            <w:tcW w:w="1418" w:type="dxa"/>
            <w:vMerge w:val="restart"/>
            <w:vAlign w:val="center"/>
            <w:hideMark/>
          </w:tcPr>
          <w:p w14:paraId="4A297B7B" w14:textId="6356E0D7" w:rsidR="00D461DE" w:rsidRPr="00B25AE7" w:rsidRDefault="00D461DE" w:rsidP="00D461DE">
            <w:pPr>
              <w:wordWrap/>
              <w:adjustRightInd w:val="0"/>
              <w:rPr>
                <w:rFonts w:ascii="Times" w:eastAsia="맑은 고딕" w:hAnsi="Times" w:cs="Times" w:hint="eastAsia"/>
              </w:rPr>
            </w:pPr>
            <w:r>
              <w:rPr>
                <w:rFonts w:ascii="Times" w:eastAsia="맑은 고딕" w:hAnsi="Times" w:cs="Times"/>
              </w:rPr>
              <w:t xml:space="preserve">PDSCH via USS </w:t>
            </w:r>
            <w:r w:rsidRPr="00B25AE7">
              <w:rPr>
                <w:rFonts w:ascii="Times" w:eastAsia="맑은 고딕" w:hAnsi="Times" w:cs="Times"/>
              </w:rPr>
              <w:t>(+CSS)</w:t>
            </w:r>
          </w:p>
        </w:tc>
        <w:tc>
          <w:tcPr>
            <w:tcW w:w="1559" w:type="dxa"/>
            <w:vAlign w:val="center"/>
            <w:hideMark/>
          </w:tcPr>
          <w:p w14:paraId="3472F31A" w14:textId="77777777" w:rsidR="00D461DE" w:rsidRPr="00B25AE7" w:rsidRDefault="00D461DE" w:rsidP="00086277">
            <w:pPr>
              <w:wordWrap/>
              <w:adjustRightInd w:val="0"/>
              <w:jc w:val="left"/>
              <w:rPr>
                <w:rFonts w:ascii="Times" w:eastAsia="맑은 고딕" w:hAnsi="Times" w:cs="Times"/>
              </w:rPr>
            </w:pPr>
            <w:r w:rsidRPr="00B25AE7">
              <w:rPr>
                <w:rFonts w:ascii="Times" w:eastAsia="맑은 고딕" w:hAnsi="Times" w:cs="Times"/>
              </w:rPr>
              <w:t>Any slot in contention resolution timer</w:t>
            </w:r>
          </w:p>
        </w:tc>
        <w:tc>
          <w:tcPr>
            <w:tcW w:w="2552" w:type="dxa"/>
            <w:vMerge w:val="restart"/>
            <w:vAlign w:val="center"/>
            <w:hideMark/>
          </w:tcPr>
          <w:p w14:paraId="38E508FC" w14:textId="3B65261F"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Temporary bandwidth part (DMRS based on wideband PRB grid)</w:t>
            </w:r>
          </w:p>
          <w:p w14:paraId="45966B89" w14:textId="77777777" w:rsidR="00D461DE" w:rsidRPr="00A02748" w:rsidRDefault="00D461DE" w:rsidP="00086277">
            <w:pPr>
              <w:pStyle w:val="a4"/>
              <w:numPr>
                <w:ilvl w:val="0"/>
                <w:numId w:val="15"/>
              </w:numPr>
              <w:wordWrap/>
              <w:adjustRightInd w:val="0"/>
              <w:ind w:leftChars="0" w:left="170" w:hanging="170"/>
              <w:jc w:val="left"/>
              <w:rPr>
                <w:rFonts w:ascii="Times" w:eastAsia="맑은 고딕" w:hAnsi="Times" w:cs="Times"/>
              </w:rPr>
            </w:pPr>
            <w:r w:rsidRPr="00A02748">
              <w:rPr>
                <w:rFonts w:ascii="Times" w:eastAsia="맑은 고딕" w:hAnsi="Times" w:cs="Times"/>
              </w:rPr>
              <w:t>Configured numerology</w:t>
            </w:r>
          </w:p>
        </w:tc>
        <w:tc>
          <w:tcPr>
            <w:tcW w:w="1216" w:type="dxa"/>
            <w:vMerge w:val="restart"/>
            <w:vAlign w:val="center"/>
            <w:hideMark/>
          </w:tcPr>
          <w:p w14:paraId="737CCAC6" w14:textId="77777777" w:rsidR="00D461DE" w:rsidRDefault="00D461DE" w:rsidP="00086277">
            <w:pPr>
              <w:wordWrap/>
              <w:adjustRightInd w:val="0"/>
              <w:jc w:val="left"/>
              <w:rPr>
                <w:rFonts w:ascii="Times" w:eastAsia="맑은 고딕" w:hAnsi="Times" w:cs="Times"/>
              </w:rPr>
            </w:pPr>
            <w:r>
              <w:rPr>
                <w:rFonts w:ascii="Times" w:eastAsia="맑은 고딕" w:hAnsi="Times" w:cs="Times"/>
              </w:rPr>
              <w:t xml:space="preserve">By </w:t>
            </w:r>
            <w:r w:rsidRPr="00B25AE7">
              <w:rPr>
                <w:rFonts w:ascii="Times" w:eastAsia="맑은 고딕" w:hAnsi="Times" w:cs="Times"/>
              </w:rPr>
              <w:t>Msg2</w:t>
            </w:r>
          </w:p>
          <w:p w14:paraId="36A84541" w14:textId="157BFFF9" w:rsidR="00D461DE" w:rsidRPr="00B25AE7" w:rsidRDefault="00D461DE" w:rsidP="00086277">
            <w:pPr>
              <w:wordWrap/>
              <w:adjustRightInd w:val="0"/>
              <w:jc w:val="left"/>
              <w:rPr>
                <w:rFonts w:ascii="Times" w:eastAsia="맑은 고딕" w:hAnsi="Times" w:cs="Times"/>
              </w:rPr>
            </w:pPr>
            <w:r>
              <w:rPr>
                <w:rFonts w:ascii="Times" w:eastAsia="맑은 고딕" w:hAnsi="Times" w:cs="Times"/>
              </w:rPr>
              <w:t>(configured)</w:t>
            </w:r>
          </w:p>
        </w:tc>
      </w:tr>
      <w:tr w:rsidR="00D461DE" w:rsidRPr="00B25AE7" w14:paraId="5421C846" w14:textId="77777777" w:rsidTr="00D461DE">
        <w:trPr>
          <w:cantSplit/>
          <w:trHeight w:val="406"/>
          <w:jc w:val="center"/>
        </w:trPr>
        <w:tc>
          <w:tcPr>
            <w:tcW w:w="0" w:type="auto"/>
            <w:vAlign w:val="center"/>
            <w:hideMark/>
          </w:tcPr>
          <w:p w14:paraId="6D141894" w14:textId="77777777" w:rsidR="00D461DE" w:rsidRPr="00B25AE7" w:rsidRDefault="00D461DE" w:rsidP="00557839">
            <w:pPr>
              <w:wordWrap/>
              <w:adjustRightInd w:val="0"/>
              <w:rPr>
                <w:rFonts w:ascii="Times" w:eastAsia="맑은 고딕" w:hAnsi="Times" w:cs="Times"/>
              </w:rPr>
            </w:pPr>
            <w:r w:rsidRPr="00B25AE7">
              <w:rPr>
                <w:rFonts w:ascii="Times" w:eastAsia="맑은 고딕" w:hAnsi="Times" w:cs="Times"/>
              </w:rPr>
              <w:t>Data</w:t>
            </w:r>
          </w:p>
        </w:tc>
        <w:tc>
          <w:tcPr>
            <w:tcW w:w="1116" w:type="dxa"/>
            <w:vMerge/>
            <w:vAlign w:val="center"/>
            <w:hideMark/>
          </w:tcPr>
          <w:p w14:paraId="36FFCB4B" w14:textId="06E6BABE" w:rsidR="00D461DE" w:rsidRPr="00B25AE7" w:rsidRDefault="00D461DE" w:rsidP="00557839">
            <w:pPr>
              <w:wordWrap/>
              <w:adjustRightInd w:val="0"/>
              <w:rPr>
                <w:rFonts w:ascii="Times" w:eastAsia="맑은 고딕" w:hAnsi="Times" w:cs="Times"/>
              </w:rPr>
            </w:pPr>
          </w:p>
        </w:tc>
        <w:tc>
          <w:tcPr>
            <w:tcW w:w="1418" w:type="dxa"/>
            <w:vMerge/>
            <w:vAlign w:val="center"/>
            <w:hideMark/>
          </w:tcPr>
          <w:p w14:paraId="0E26DAE2" w14:textId="5FD70C1A" w:rsidR="00D461DE" w:rsidRPr="00B25AE7" w:rsidRDefault="00D461DE" w:rsidP="00086277">
            <w:pPr>
              <w:wordWrap/>
              <w:adjustRightInd w:val="0"/>
              <w:rPr>
                <w:rFonts w:ascii="Times" w:eastAsia="맑은 고딕" w:hAnsi="Times" w:cs="Times"/>
              </w:rPr>
            </w:pPr>
          </w:p>
        </w:tc>
        <w:tc>
          <w:tcPr>
            <w:tcW w:w="1559" w:type="dxa"/>
            <w:vAlign w:val="center"/>
            <w:hideMark/>
          </w:tcPr>
          <w:p w14:paraId="03A7D364" w14:textId="77777777" w:rsidR="00D461DE" w:rsidRPr="00B25AE7" w:rsidRDefault="00D461DE" w:rsidP="00557839">
            <w:pPr>
              <w:wordWrap/>
              <w:adjustRightInd w:val="0"/>
              <w:rPr>
                <w:rFonts w:ascii="Times" w:eastAsia="맑은 고딕" w:hAnsi="Times" w:cs="Times"/>
              </w:rPr>
            </w:pPr>
            <w:r w:rsidRPr="00B25AE7">
              <w:rPr>
                <w:rFonts w:ascii="Times" w:eastAsia="맑은 고딕" w:hAnsi="Times" w:cs="Times"/>
              </w:rPr>
              <w:t>Any slot</w:t>
            </w:r>
          </w:p>
        </w:tc>
        <w:tc>
          <w:tcPr>
            <w:tcW w:w="2552" w:type="dxa"/>
            <w:vMerge/>
            <w:vAlign w:val="center"/>
            <w:hideMark/>
          </w:tcPr>
          <w:p w14:paraId="58655B26" w14:textId="77777777" w:rsidR="00D461DE" w:rsidRPr="00B25AE7" w:rsidRDefault="00D461DE" w:rsidP="00557839">
            <w:pPr>
              <w:wordWrap/>
              <w:adjustRightInd w:val="0"/>
              <w:rPr>
                <w:rFonts w:ascii="Times" w:eastAsia="맑은 고딕" w:hAnsi="Times" w:cs="Times"/>
              </w:rPr>
            </w:pPr>
          </w:p>
        </w:tc>
        <w:tc>
          <w:tcPr>
            <w:tcW w:w="1216" w:type="dxa"/>
            <w:vMerge/>
            <w:vAlign w:val="center"/>
            <w:hideMark/>
          </w:tcPr>
          <w:p w14:paraId="4366A702" w14:textId="77777777" w:rsidR="00D461DE" w:rsidRPr="00B25AE7" w:rsidRDefault="00D461DE" w:rsidP="00557839">
            <w:pPr>
              <w:wordWrap/>
              <w:adjustRightInd w:val="0"/>
              <w:rPr>
                <w:rFonts w:ascii="Times" w:eastAsia="맑은 고딕" w:hAnsi="Times" w:cs="Times"/>
              </w:rPr>
            </w:pPr>
          </w:p>
        </w:tc>
      </w:tr>
    </w:tbl>
    <w:p w14:paraId="38FE872A" w14:textId="77777777" w:rsidR="00B25AE7" w:rsidRDefault="00B25AE7" w:rsidP="008700E7">
      <w:pPr>
        <w:wordWrap/>
        <w:spacing w:after="120"/>
        <w:rPr>
          <w:rFonts w:ascii="Times" w:eastAsia="맑은 고딕" w:hAnsi="Times" w:cs="Times"/>
        </w:rPr>
      </w:pPr>
    </w:p>
    <w:p w14:paraId="611E459D" w14:textId="77777777" w:rsidR="00086277" w:rsidRPr="00C27F6D" w:rsidRDefault="00086277" w:rsidP="008700E7">
      <w:pPr>
        <w:wordWrap/>
        <w:spacing w:after="120"/>
        <w:rPr>
          <w:rFonts w:ascii="Times" w:eastAsia="맑은 고딕" w:hAnsi="Times" w:cs="Times"/>
        </w:rPr>
      </w:pPr>
    </w:p>
    <w:p w14:paraId="2A04AB50" w14:textId="2FF055EE" w:rsidR="00491D04" w:rsidRPr="009D67ED" w:rsidRDefault="00B25AE7" w:rsidP="00597AAE">
      <w:pPr>
        <w:pStyle w:val="1"/>
        <w:rPr>
          <w:lang w:eastAsia="zh-TW"/>
        </w:rPr>
      </w:pPr>
      <w:r>
        <w:rPr>
          <w:lang w:eastAsia="zh-TW"/>
        </w:rPr>
        <w:t>Conclusion</w:t>
      </w:r>
    </w:p>
    <w:p w14:paraId="4E524881" w14:textId="5E00C02A" w:rsidR="007800FC" w:rsidRDefault="00B25AE7" w:rsidP="00870935">
      <w:pPr>
        <w:wordWrap/>
        <w:spacing w:after="120"/>
        <w:rPr>
          <w:rFonts w:ascii="Times" w:eastAsia="맑은 고딕" w:hAnsi="Times" w:cs="Times"/>
          <w:kern w:val="0"/>
        </w:rPr>
      </w:pPr>
      <w:r>
        <w:rPr>
          <w:rFonts w:ascii="Times" w:eastAsia="맑은 고딕" w:hAnsi="Times" w:cs="Times"/>
          <w:kern w:val="0"/>
        </w:rPr>
        <w:t>In this contribution,</w:t>
      </w:r>
      <w:r w:rsidR="00870935">
        <w:rPr>
          <w:rFonts w:ascii="Times" w:eastAsia="맑은 고딕" w:hAnsi="Times" w:cs="Times"/>
          <w:kern w:val="0"/>
        </w:rPr>
        <w:t xml:space="preserve"> we discussed UE bandwidth configuration aspects during initial access by taking the wideband operation into account, from which the following observations and proposals are derived:</w:t>
      </w:r>
    </w:p>
    <w:p w14:paraId="40438BE3" w14:textId="77777777" w:rsidR="00B062B7" w:rsidRDefault="00B062B7" w:rsidP="00B062B7">
      <w:pPr>
        <w:wordWrap/>
        <w:spacing w:after="120"/>
        <w:rPr>
          <w:rFonts w:ascii="Times" w:eastAsia="맑은 고딕" w:hAnsi="Times" w:cs="Times"/>
        </w:rPr>
      </w:pPr>
      <w:r w:rsidRPr="00787F84">
        <w:rPr>
          <w:rFonts w:ascii="Times" w:eastAsia="맑은 고딕" w:hAnsi="Times" w:cs="Times"/>
          <w:b/>
        </w:rPr>
        <w:t>Observation 1</w:t>
      </w:r>
      <w:r>
        <w:rPr>
          <w:rFonts w:ascii="Times" w:eastAsia="맑은 고딕" w:hAnsi="Times" w:cs="Times"/>
        </w:rPr>
        <w:t>: Anchor bandwidth part is necessary at least in DL for reception of broadcast data scheduled by common DCI.</w:t>
      </w:r>
    </w:p>
    <w:p w14:paraId="7A5A4E9D" w14:textId="77777777" w:rsidR="00B062B7" w:rsidRDefault="00B062B7" w:rsidP="00B062B7">
      <w:pPr>
        <w:wordWrap/>
        <w:spacing w:after="120"/>
        <w:rPr>
          <w:rFonts w:ascii="Times" w:eastAsia="맑은 고딕" w:hAnsi="Times" w:cs="Times"/>
        </w:rPr>
      </w:pPr>
      <w:r w:rsidRPr="00787F84">
        <w:rPr>
          <w:rFonts w:ascii="Times" w:eastAsia="맑은 고딕" w:hAnsi="Times" w:cs="Times"/>
          <w:b/>
        </w:rPr>
        <w:t>Proposal 1</w:t>
      </w:r>
      <w:r>
        <w:rPr>
          <w:rFonts w:ascii="Times" w:eastAsia="맑은 고딕" w:hAnsi="Times" w:cs="Times"/>
        </w:rPr>
        <w:t>: RMSI, other SI, and paging are transmitted using anchor bandwidth part.</w:t>
      </w:r>
    </w:p>
    <w:p w14:paraId="5E2FF281" w14:textId="77777777" w:rsidR="008C775B" w:rsidRDefault="008C775B" w:rsidP="008C775B">
      <w:pPr>
        <w:wordWrap/>
        <w:spacing w:after="120"/>
        <w:rPr>
          <w:rFonts w:ascii="Times" w:eastAsia="맑은 고딕" w:hAnsi="Times" w:cs="Times"/>
        </w:rPr>
      </w:pPr>
      <w:r w:rsidRPr="00787F84">
        <w:rPr>
          <w:rFonts w:ascii="Times" w:eastAsia="맑은 고딕" w:hAnsi="Times" w:cs="Times"/>
          <w:b/>
        </w:rPr>
        <w:t>Proposal 2</w:t>
      </w:r>
      <w:r>
        <w:rPr>
          <w:rFonts w:ascii="Times" w:eastAsia="맑은 고딕" w:hAnsi="Times" w:cs="Times"/>
        </w:rPr>
        <w:t>: Bandwidth of an anchor bandwidth part is derived from NR-PBCH bandwidth or configured by NR-PBCH (or a combination thereof).</w:t>
      </w:r>
    </w:p>
    <w:p w14:paraId="70773326" w14:textId="77777777" w:rsidR="008C775B" w:rsidRDefault="008C775B" w:rsidP="008C775B">
      <w:pPr>
        <w:wordWrap/>
        <w:spacing w:after="120"/>
        <w:rPr>
          <w:rFonts w:ascii="Times" w:eastAsia="맑은 고딕" w:hAnsi="Times" w:cs="Times"/>
        </w:rPr>
      </w:pPr>
      <w:r w:rsidRPr="00787F84">
        <w:rPr>
          <w:rFonts w:ascii="Times" w:eastAsia="맑은 고딕" w:hAnsi="Times" w:cs="Times"/>
          <w:b/>
        </w:rPr>
        <w:t>Proposal 3</w:t>
      </w:r>
      <w:r>
        <w:rPr>
          <w:rFonts w:ascii="Times" w:eastAsia="맑은 고딕" w:hAnsi="Times" w:cs="Times"/>
        </w:rPr>
        <w:t>: Bandwidth of an anchor bandwidth part contains bandwidth of a SS block.</w:t>
      </w:r>
    </w:p>
    <w:p w14:paraId="7F5CB50C" w14:textId="77777777" w:rsidR="00D3081D" w:rsidRDefault="00D3081D" w:rsidP="00D3081D">
      <w:pPr>
        <w:wordWrap/>
        <w:spacing w:after="120"/>
        <w:rPr>
          <w:rFonts w:ascii="Times" w:eastAsia="맑은 고딕" w:hAnsi="Times" w:cs="Times"/>
        </w:rPr>
      </w:pPr>
      <w:r w:rsidRPr="00787F84">
        <w:rPr>
          <w:rFonts w:ascii="Times" w:eastAsia="맑은 고딕" w:hAnsi="Times" w:cs="Times"/>
          <w:b/>
        </w:rPr>
        <w:t>Proposal 4</w:t>
      </w:r>
      <w:r>
        <w:rPr>
          <w:rFonts w:ascii="Times" w:eastAsia="맑은 고딕" w:hAnsi="Times" w:cs="Times"/>
        </w:rPr>
        <w:t>: Msg2 is transmitted using anchor bandwidth part.</w:t>
      </w:r>
    </w:p>
    <w:p w14:paraId="69C6C58C" w14:textId="77777777" w:rsidR="00E947F3" w:rsidRDefault="00E947F3" w:rsidP="00E947F3">
      <w:pPr>
        <w:wordWrap/>
        <w:spacing w:after="120"/>
        <w:rPr>
          <w:rFonts w:ascii="Times" w:eastAsia="맑은 고딕" w:hAnsi="Times" w:cs="Times"/>
        </w:rPr>
      </w:pPr>
      <w:r w:rsidRPr="00D3081D">
        <w:rPr>
          <w:rFonts w:ascii="Times" w:eastAsia="맑은 고딕" w:hAnsi="Times" w:cs="Times"/>
          <w:b/>
        </w:rPr>
        <w:t>Proposal 5</w:t>
      </w:r>
      <w:r>
        <w:rPr>
          <w:rFonts w:ascii="Times" w:eastAsia="맑은 고딕" w:hAnsi="Times" w:cs="Times"/>
        </w:rPr>
        <w:t>: CSS configured by minimum SI in an anchor bandwidth part is associated with the anchor bandwidth part.</w:t>
      </w:r>
    </w:p>
    <w:p w14:paraId="77193EDE" w14:textId="77777777" w:rsidR="008460E7" w:rsidRPr="002B3C0E" w:rsidRDefault="008460E7" w:rsidP="008460E7">
      <w:pPr>
        <w:wordWrap/>
        <w:spacing w:after="120"/>
        <w:rPr>
          <w:rFonts w:ascii="Times" w:eastAsia="맑은 고딕" w:hAnsi="Times" w:cs="Times"/>
        </w:rPr>
      </w:pPr>
      <w:r w:rsidRPr="005C12CA">
        <w:rPr>
          <w:rFonts w:ascii="Times" w:eastAsia="맑은 고딕" w:hAnsi="Times" w:cs="Times"/>
          <w:b/>
        </w:rPr>
        <w:t>Proposal 6</w:t>
      </w:r>
      <w:r>
        <w:rPr>
          <w:rFonts w:ascii="Times" w:eastAsia="맑은 고딕" w:hAnsi="Times" w:cs="Times"/>
        </w:rPr>
        <w:t xml:space="preserve">: </w:t>
      </w:r>
      <w:r w:rsidRPr="002B3C0E">
        <w:rPr>
          <w:rFonts w:ascii="Times" w:eastAsia="맑은 고딕" w:hAnsi="Times" w:cs="Times"/>
        </w:rPr>
        <w:t>DMRS for physical channel demodulation in anchor bandwidth part is not based on wideband PRB grid.</w:t>
      </w:r>
    </w:p>
    <w:p w14:paraId="174A0375" w14:textId="77777777" w:rsidR="008460E7" w:rsidRPr="002B3C0E" w:rsidRDefault="008460E7" w:rsidP="008460E7">
      <w:pPr>
        <w:wordWrap/>
        <w:spacing w:after="120"/>
        <w:rPr>
          <w:rFonts w:ascii="Times" w:eastAsia="맑은 고딕" w:hAnsi="Times" w:cs="Times"/>
        </w:rPr>
      </w:pPr>
      <w:r w:rsidRPr="002B3C0E">
        <w:rPr>
          <w:rFonts w:ascii="Times" w:eastAsia="맑은 고딕" w:hAnsi="Times" w:cs="Times" w:hint="eastAsia"/>
          <w:b/>
        </w:rPr>
        <w:t>Proposal 7</w:t>
      </w:r>
      <w:r w:rsidRPr="002B3C0E">
        <w:rPr>
          <w:rFonts w:ascii="Times" w:eastAsia="맑은 고딕" w:hAnsi="Times" w:cs="Times" w:hint="eastAsia"/>
        </w:rPr>
        <w:t xml:space="preserve">: Wideband PRB grid </w:t>
      </w:r>
      <w:r w:rsidRPr="002B3C0E">
        <w:rPr>
          <w:rFonts w:ascii="Times" w:eastAsia="맑은 고딕" w:hAnsi="Times" w:cs="Times"/>
        </w:rPr>
        <w:t>information is</w:t>
      </w:r>
      <w:r w:rsidRPr="002B3C0E">
        <w:rPr>
          <w:rFonts w:ascii="Times" w:eastAsia="맑은 고딕" w:hAnsi="Times" w:cs="Times" w:hint="eastAsia"/>
        </w:rPr>
        <w:t xml:space="preserve"> broadcast to all UEs</w:t>
      </w:r>
      <w:r w:rsidRPr="002B3C0E">
        <w:rPr>
          <w:rFonts w:ascii="Times" w:eastAsia="맑은 고딕" w:hAnsi="Times" w:cs="Times"/>
        </w:rPr>
        <w:t xml:space="preserve"> regardless of their bandwidth capability</w:t>
      </w:r>
      <w:r w:rsidRPr="002B3C0E">
        <w:rPr>
          <w:rFonts w:ascii="Times" w:eastAsia="맑은 고딕" w:hAnsi="Times" w:cs="Times" w:hint="eastAsia"/>
        </w:rPr>
        <w:t>.</w:t>
      </w:r>
    </w:p>
    <w:p w14:paraId="478B3EF2" w14:textId="77777777" w:rsidR="007D73A3" w:rsidRPr="002B3C0E" w:rsidRDefault="007D73A3" w:rsidP="007D73A3">
      <w:pPr>
        <w:wordWrap/>
        <w:spacing w:after="120"/>
        <w:rPr>
          <w:rFonts w:ascii="Times" w:eastAsia="맑은 고딕" w:hAnsi="Times" w:cs="Times"/>
        </w:rPr>
      </w:pPr>
      <w:r w:rsidRPr="002B3C0E">
        <w:rPr>
          <w:rFonts w:ascii="Times" w:eastAsia="맑은 고딕" w:hAnsi="Times" w:cs="Times"/>
          <w:b/>
        </w:rPr>
        <w:lastRenderedPageBreak/>
        <w:t>Proposal 8</w:t>
      </w:r>
      <w:r w:rsidRPr="002B3C0E">
        <w:rPr>
          <w:rFonts w:ascii="Times" w:eastAsia="맑은 고딕" w:hAnsi="Times" w:cs="Times"/>
        </w:rPr>
        <w:t xml:space="preserve">: Wideband PRB grid information, e.g., a system bandwidth and a center frequency of wideband CC, and </w:t>
      </w:r>
      <w:r>
        <w:rPr>
          <w:rFonts w:ascii="Times" w:eastAsia="맑은 고딕" w:hAnsi="Times" w:cs="Times"/>
        </w:rPr>
        <w:t>the bandwidth part granularity, e.g., a PRB group size,</w:t>
      </w:r>
      <w:r w:rsidRPr="002B3C0E">
        <w:rPr>
          <w:rFonts w:ascii="Times" w:eastAsia="맑은 고딕" w:hAnsi="Times" w:cs="Times"/>
        </w:rPr>
        <w:t xml:space="preserve"> are configured by RMSI.</w:t>
      </w:r>
    </w:p>
    <w:p w14:paraId="62EC3F53" w14:textId="77777777" w:rsidR="00870935" w:rsidRDefault="00870935" w:rsidP="00870935">
      <w:pPr>
        <w:wordWrap/>
        <w:spacing w:after="120"/>
        <w:rPr>
          <w:rFonts w:ascii="Times" w:eastAsia="맑은 고딕" w:hAnsi="Times" w:cs="Times"/>
        </w:rPr>
      </w:pPr>
      <w:r w:rsidRPr="002B3C0E">
        <w:rPr>
          <w:rFonts w:ascii="Times" w:eastAsia="맑은 고딕" w:hAnsi="Times" w:cs="Times" w:hint="eastAsia"/>
          <w:b/>
        </w:rPr>
        <w:t>Proposal</w:t>
      </w:r>
      <w:r w:rsidRPr="002B3C0E">
        <w:rPr>
          <w:rFonts w:ascii="Times" w:eastAsia="맑은 고딕" w:hAnsi="Times" w:cs="Times"/>
          <w:b/>
        </w:rPr>
        <w:t xml:space="preserve"> 9</w:t>
      </w:r>
      <w:r w:rsidRPr="002B3C0E">
        <w:rPr>
          <w:rFonts w:ascii="Times" w:eastAsia="맑은 고딕" w:hAnsi="Times" w:cs="Times" w:hint="eastAsia"/>
        </w:rPr>
        <w:t xml:space="preserve">: </w:t>
      </w:r>
      <w:r w:rsidRPr="002B3C0E">
        <w:rPr>
          <w:rFonts w:ascii="Times" w:eastAsia="맑은 고딕" w:hAnsi="Times" w:cs="Times"/>
        </w:rPr>
        <w:t>A t</w:t>
      </w:r>
      <w:r w:rsidRPr="002B3C0E">
        <w:rPr>
          <w:rFonts w:ascii="Times" w:eastAsia="맑은 고딕" w:hAnsi="Times" w:cs="Times" w:hint="eastAsia"/>
        </w:rPr>
        <w:t xml:space="preserve">emporary bandwidth part configured by Msg2 is used to transmit Msg4 and unicast data during early initial access </w:t>
      </w:r>
      <w:r w:rsidRPr="002B3C0E">
        <w:rPr>
          <w:rFonts w:ascii="Times" w:eastAsia="맑은 고딕" w:hAnsi="Times" w:cs="Times"/>
        </w:rPr>
        <w:t>phase</w:t>
      </w:r>
      <w:r w:rsidRPr="002B3C0E">
        <w:rPr>
          <w:rFonts w:ascii="Times" w:eastAsia="맑은 고딕" w:hAnsi="Times" w:cs="Times" w:hint="eastAsia"/>
        </w:rPr>
        <w:t>.</w:t>
      </w:r>
    </w:p>
    <w:p w14:paraId="1C4646C5" w14:textId="77777777" w:rsidR="00870935" w:rsidRDefault="00870935" w:rsidP="00870935">
      <w:pPr>
        <w:wordWrap/>
        <w:spacing w:after="120"/>
        <w:rPr>
          <w:rFonts w:ascii="Times" w:eastAsia="맑은 고딕" w:hAnsi="Times" w:cs="Times"/>
        </w:rPr>
      </w:pPr>
      <w:r w:rsidRPr="00095AB8">
        <w:rPr>
          <w:rFonts w:ascii="Times" w:eastAsia="맑은 고딕" w:hAnsi="Times" w:cs="Times"/>
          <w:b/>
        </w:rPr>
        <w:t>Proposal 10</w:t>
      </w:r>
      <w:r>
        <w:rPr>
          <w:rFonts w:ascii="Times" w:eastAsia="맑은 고딕" w:hAnsi="Times" w:cs="Times"/>
        </w:rPr>
        <w:t>: A temporary bandwidth part is common to group of UEs.</w:t>
      </w:r>
    </w:p>
    <w:p w14:paraId="4F15B175" w14:textId="77777777" w:rsidR="00870935" w:rsidRDefault="00870935" w:rsidP="00870935">
      <w:pPr>
        <w:wordWrap/>
        <w:spacing w:after="120"/>
        <w:rPr>
          <w:rFonts w:ascii="Times" w:eastAsia="맑은 고딕" w:hAnsi="Times" w:cs="Times"/>
        </w:rPr>
      </w:pPr>
      <w:r w:rsidRPr="00095AB8">
        <w:rPr>
          <w:rFonts w:ascii="Times" w:eastAsia="맑은 고딕" w:hAnsi="Times" w:cs="Times" w:hint="eastAsia"/>
          <w:b/>
        </w:rPr>
        <w:t>Proposal 1</w:t>
      </w:r>
      <w:r>
        <w:rPr>
          <w:rFonts w:ascii="Times" w:eastAsia="맑은 고딕" w:hAnsi="Times" w:cs="Times"/>
          <w:b/>
        </w:rPr>
        <w:t>1</w:t>
      </w:r>
      <w:r>
        <w:rPr>
          <w:rFonts w:ascii="Times" w:eastAsia="맑은 고딕" w:hAnsi="Times" w:cs="Times" w:hint="eastAsia"/>
        </w:rPr>
        <w:t xml:space="preserve">: Anchor bandwidth part is a subset of </w:t>
      </w:r>
      <w:r>
        <w:rPr>
          <w:rFonts w:ascii="Times" w:eastAsia="맑은 고딕" w:hAnsi="Times" w:cs="Times"/>
        </w:rPr>
        <w:t xml:space="preserve">a </w:t>
      </w:r>
      <w:r>
        <w:rPr>
          <w:rFonts w:ascii="Times" w:eastAsia="맑은 고딕" w:hAnsi="Times" w:cs="Times" w:hint="eastAsia"/>
        </w:rPr>
        <w:t>temporary bandwidth part</w:t>
      </w:r>
      <w:r>
        <w:rPr>
          <w:rFonts w:ascii="Times" w:eastAsia="맑은 고딕" w:hAnsi="Times" w:cs="Times"/>
        </w:rPr>
        <w:t>.</w:t>
      </w:r>
    </w:p>
    <w:p w14:paraId="06C0FC8E" w14:textId="77777777" w:rsidR="00870935" w:rsidRDefault="00870935" w:rsidP="00870935">
      <w:pPr>
        <w:wordWrap/>
        <w:spacing w:after="120"/>
        <w:rPr>
          <w:rFonts w:ascii="Times" w:eastAsia="맑은 고딕" w:hAnsi="Times" w:cs="Times"/>
        </w:rPr>
      </w:pPr>
      <w:r w:rsidRPr="00557839">
        <w:rPr>
          <w:rFonts w:ascii="Times" w:eastAsia="맑은 고딕" w:hAnsi="Times" w:cs="Times" w:hint="eastAsia"/>
          <w:b/>
        </w:rPr>
        <w:t>Observation 2</w:t>
      </w:r>
      <w:r>
        <w:rPr>
          <w:rFonts w:ascii="Times" w:eastAsia="맑은 고딕" w:hAnsi="Times" w:cs="Times" w:hint="eastAsia"/>
        </w:rPr>
        <w:t>: Aligning the bandwidth of temporary bandwidth part and one of NR system bandwidth</w:t>
      </w:r>
      <w:r>
        <w:rPr>
          <w:rFonts w:ascii="Times" w:eastAsia="맑은 고딕" w:hAnsi="Times" w:cs="Times"/>
        </w:rPr>
        <w:t>s</w:t>
      </w:r>
      <w:r>
        <w:rPr>
          <w:rFonts w:ascii="Times" w:eastAsia="맑은 고딕" w:hAnsi="Times" w:cs="Times" w:hint="eastAsia"/>
        </w:rPr>
        <w:t xml:space="preserve"> supports soft transition of the temporary bandwidth part to a carrier bandwidth for some UEs.</w:t>
      </w:r>
    </w:p>
    <w:p w14:paraId="260DB046" w14:textId="77777777" w:rsidR="00B25AE7" w:rsidRPr="00C27F6D" w:rsidRDefault="00B25AE7" w:rsidP="00B25AE7">
      <w:pPr>
        <w:wordWrap/>
        <w:spacing w:after="120"/>
        <w:rPr>
          <w:rFonts w:ascii="Times" w:eastAsia="맑은 고딕" w:hAnsi="Times" w:cs="Times" w:hint="eastAsia"/>
        </w:rPr>
      </w:pPr>
    </w:p>
    <w:p w14:paraId="763043D2" w14:textId="77777777" w:rsidR="00B25AE7" w:rsidRPr="009D67ED" w:rsidRDefault="00B25AE7" w:rsidP="00B25AE7">
      <w:pPr>
        <w:pStyle w:val="1"/>
        <w:rPr>
          <w:lang w:eastAsia="zh-TW"/>
        </w:rPr>
      </w:pPr>
      <w:r w:rsidRPr="009D67ED">
        <w:rPr>
          <w:lang w:eastAsia="zh-TW"/>
        </w:rPr>
        <w:t>References</w:t>
      </w:r>
    </w:p>
    <w:p w14:paraId="5CCC560A" w14:textId="5EAD59B8" w:rsidR="00B25AE7" w:rsidRDefault="00B25AE7" w:rsidP="00461FC6">
      <w:pPr>
        <w:wordWrap/>
        <w:spacing w:after="60"/>
        <w:rPr>
          <w:rFonts w:ascii="Times" w:eastAsia="맑은 고딕" w:hAnsi="Times" w:cs="Times"/>
          <w:kern w:val="0"/>
        </w:rPr>
      </w:pPr>
      <w:r>
        <w:rPr>
          <w:rFonts w:ascii="Times" w:eastAsia="맑은 고딕" w:hAnsi="Times" w:cs="Times"/>
          <w:kern w:val="0"/>
        </w:rPr>
        <w:t>[1] Chairman’s Notes RAN1 #89.</w:t>
      </w:r>
      <w:bookmarkStart w:id="2" w:name="_GoBack"/>
      <w:bookmarkEnd w:id="2"/>
    </w:p>
    <w:sectPr w:rsidR="00B25AE7" w:rsidSect="00301701">
      <w:footerReference w:type="default" r:id="rId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125B3" w14:textId="77777777" w:rsidR="00F4712F" w:rsidRDefault="00F4712F" w:rsidP="004B3531">
      <w:pPr>
        <w:spacing w:after="0" w:line="240" w:lineRule="auto"/>
      </w:pPr>
      <w:r>
        <w:separator/>
      </w:r>
    </w:p>
  </w:endnote>
  <w:endnote w:type="continuationSeparator" w:id="0">
    <w:p w14:paraId="2CC58575" w14:textId="77777777" w:rsidR="00F4712F" w:rsidRDefault="00F4712F"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D461DE" w:rsidRPr="00D461DE">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F258D" w14:textId="77777777" w:rsidR="00F4712F" w:rsidRDefault="00F4712F" w:rsidP="004B3531">
      <w:pPr>
        <w:spacing w:after="0" w:line="240" w:lineRule="auto"/>
      </w:pPr>
      <w:r>
        <w:separator/>
      </w:r>
    </w:p>
  </w:footnote>
  <w:footnote w:type="continuationSeparator" w:id="0">
    <w:p w14:paraId="5BA1EAB0" w14:textId="77777777" w:rsidR="00F4712F" w:rsidRDefault="00F4712F"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F51681"/>
    <w:multiLevelType w:val="hybridMultilevel"/>
    <w:tmpl w:val="27B6F77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9DD4EBB"/>
    <w:multiLevelType w:val="hybridMultilevel"/>
    <w:tmpl w:val="54A82FC4"/>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D653A7"/>
    <w:multiLevelType w:val="hybridMultilevel"/>
    <w:tmpl w:val="01BE585A"/>
    <w:lvl w:ilvl="0" w:tplc="F4DAE7EA">
      <w:start w:val="1"/>
      <w:numFmt w:val="bullet"/>
      <w:lvlText w:val="•"/>
      <w:lvlJc w:val="left"/>
      <w:pPr>
        <w:tabs>
          <w:tab w:val="num" w:pos="720"/>
        </w:tabs>
        <w:ind w:left="720" w:hanging="360"/>
      </w:pPr>
      <w:rPr>
        <w:rFonts w:ascii="Arial" w:hAnsi="Arial" w:hint="default"/>
      </w:rPr>
    </w:lvl>
    <w:lvl w:ilvl="1" w:tplc="B6CC4BFC" w:tentative="1">
      <w:start w:val="1"/>
      <w:numFmt w:val="bullet"/>
      <w:lvlText w:val="•"/>
      <w:lvlJc w:val="left"/>
      <w:pPr>
        <w:tabs>
          <w:tab w:val="num" w:pos="1440"/>
        </w:tabs>
        <w:ind w:left="1440" w:hanging="360"/>
      </w:pPr>
      <w:rPr>
        <w:rFonts w:ascii="Arial" w:hAnsi="Arial" w:hint="default"/>
      </w:rPr>
    </w:lvl>
    <w:lvl w:ilvl="2" w:tplc="9A04F1FE" w:tentative="1">
      <w:start w:val="1"/>
      <w:numFmt w:val="bullet"/>
      <w:lvlText w:val="•"/>
      <w:lvlJc w:val="left"/>
      <w:pPr>
        <w:tabs>
          <w:tab w:val="num" w:pos="2160"/>
        </w:tabs>
        <w:ind w:left="2160" w:hanging="360"/>
      </w:pPr>
      <w:rPr>
        <w:rFonts w:ascii="Arial" w:hAnsi="Arial" w:hint="default"/>
      </w:rPr>
    </w:lvl>
    <w:lvl w:ilvl="3" w:tplc="5EE277D8" w:tentative="1">
      <w:start w:val="1"/>
      <w:numFmt w:val="bullet"/>
      <w:lvlText w:val="•"/>
      <w:lvlJc w:val="left"/>
      <w:pPr>
        <w:tabs>
          <w:tab w:val="num" w:pos="2880"/>
        </w:tabs>
        <w:ind w:left="2880" w:hanging="360"/>
      </w:pPr>
      <w:rPr>
        <w:rFonts w:ascii="Arial" w:hAnsi="Arial" w:hint="default"/>
      </w:rPr>
    </w:lvl>
    <w:lvl w:ilvl="4" w:tplc="2FBA4344" w:tentative="1">
      <w:start w:val="1"/>
      <w:numFmt w:val="bullet"/>
      <w:lvlText w:val="•"/>
      <w:lvlJc w:val="left"/>
      <w:pPr>
        <w:tabs>
          <w:tab w:val="num" w:pos="3600"/>
        </w:tabs>
        <w:ind w:left="3600" w:hanging="360"/>
      </w:pPr>
      <w:rPr>
        <w:rFonts w:ascii="Arial" w:hAnsi="Arial" w:hint="default"/>
      </w:rPr>
    </w:lvl>
    <w:lvl w:ilvl="5" w:tplc="115E8834" w:tentative="1">
      <w:start w:val="1"/>
      <w:numFmt w:val="bullet"/>
      <w:lvlText w:val="•"/>
      <w:lvlJc w:val="left"/>
      <w:pPr>
        <w:tabs>
          <w:tab w:val="num" w:pos="4320"/>
        </w:tabs>
        <w:ind w:left="4320" w:hanging="360"/>
      </w:pPr>
      <w:rPr>
        <w:rFonts w:ascii="Arial" w:hAnsi="Arial" w:hint="default"/>
      </w:rPr>
    </w:lvl>
    <w:lvl w:ilvl="6" w:tplc="D4D0BC86" w:tentative="1">
      <w:start w:val="1"/>
      <w:numFmt w:val="bullet"/>
      <w:lvlText w:val="•"/>
      <w:lvlJc w:val="left"/>
      <w:pPr>
        <w:tabs>
          <w:tab w:val="num" w:pos="5040"/>
        </w:tabs>
        <w:ind w:left="5040" w:hanging="360"/>
      </w:pPr>
      <w:rPr>
        <w:rFonts w:ascii="Arial" w:hAnsi="Arial" w:hint="default"/>
      </w:rPr>
    </w:lvl>
    <w:lvl w:ilvl="7" w:tplc="FC3A09E8" w:tentative="1">
      <w:start w:val="1"/>
      <w:numFmt w:val="bullet"/>
      <w:lvlText w:val="•"/>
      <w:lvlJc w:val="left"/>
      <w:pPr>
        <w:tabs>
          <w:tab w:val="num" w:pos="5760"/>
        </w:tabs>
        <w:ind w:left="5760" w:hanging="360"/>
      </w:pPr>
      <w:rPr>
        <w:rFonts w:ascii="Arial" w:hAnsi="Arial" w:hint="default"/>
      </w:rPr>
    </w:lvl>
    <w:lvl w:ilvl="8" w:tplc="430CB3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cs="Times New Roman" w:hint="default"/>
      </w:rPr>
    </w:lvl>
    <w:lvl w:ilvl="1" w:tplc="840C47C8">
      <w:start w:val="1"/>
      <w:numFmt w:val="bullet"/>
      <w:lvlText w:val="•"/>
      <w:lvlJc w:val="left"/>
      <w:pPr>
        <w:tabs>
          <w:tab w:val="num" w:pos="1440"/>
        </w:tabs>
        <w:ind w:left="1440" w:hanging="360"/>
      </w:pPr>
      <w:rPr>
        <w:rFonts w:ascii="Arial" w:hAnsi="Arial" w:cs="Times New Roman" w:hint="default"/>
      </w:rPr>
    </w:lvl>
    <w:lvl w:ilvl="2" w:tplc="53A41D38">
      <w:start w:val="1"/>
      <w:numFmt w:val="bullet"/>
      <w:lvlText w:val="•"/>
      <w:lvlJc w:val="left"/>
      <w:pPr>
        <w:tabs>
          <w:tab w:val="num" w:pos="2160"/>
        </w:tabs>
        <w:ind w:left="2160" w:hanging="360"/>
      </w:pPr>
      <w:rPr>
        <w:rFonts w:ascii="Arial" w:hAnsi="Arial" w:cs="Times New Roman" w:hint="default"/>
      </w:rPr>
    </w:lvl>
    <w:lvl w:ilvl="3" w:tplc="72D48F86">
      <w:start w:val="1"/>
      <w:numFmt w:val="bullet"/>
      <w:lvlText w:val="•"/>
      <w:lvlJc w:val="left"/>
      <w:pPr>
        <w:tabs>
          <w:tab w:val="num" w:pos="2880"/>
        </w:tabs>
        <w:ind w:left="2880" w:hanging="360"/>
      </w:pPr>
      <w:rPr>
        <w:rFonts w:ascii="Arial" w:hAnsi="Arial" w:cs="Times New Roman" w:hint="default"/>
      </w:rPr>
    </w:lvl>
    <w:lvl w:ilvl="4" w:tplc="698A6D08">
      <w:start w:val="1"/>
      <w:numFmt w:val="bullet"/>
      <w:lvlText w:val="•"/>
      <w:lvlJc w:val="left"/>
      <w:pPr>
        <w:tabs>
          <w:tab w:val="num" w:pos="3600"/>
        </w:tabs>
        <w:ind w:left="3600" w:hanging="360"/>
      </w:pPr>
      <w:rPr>
        <w:rFonts w:ascii="Arial" w:hAnsi="Arial" w:cs="Times New Roman" w:hint="default"/>
      </w:rPr>
    </w:lvl>
    <w:lvl w:ilvl="5" w:tplc="2D964E20">
      <w:start w:val="1"/>
      <w:numFmt w:val="bullet"/>
      <w:lvlText w:val="•"/>
      <w:lvlJc w:val="left"/>
      <w:pPr>
        <w:tabs>
          <w:tab w:val="num" w:pos="4320"/>
        </w:tabs>
        <w:ind w:left="4320" w:hanging="360"/>
      </w:pPr>
      <w:rPr>
        <w:rFonts w:ascii="Arial" w:hAnsi="Arial" w:cs="Times New Roman" w:hint="default"/>
      </w:rPr>
    </w:lvl>
    <w:lvl w:ilvl="6" w:tplc="8EE8CEF2">
      <w:start w:val="1"/>
      <w:numFmt w:val="bullet"/>
      <w:lvlText w:val="•"/>
      <w:lvlJc w:val="left"/>
      <w:pPr>
        <w:tabs>
          <w:tab w:val="num" w:pos="5040"/>
        </w:tabs>
        <w:ind w:left="5040" w:hanging="360"/>
      </w:pPr>
      <w:rPr>
        <w:rFonts w:ascii="Arial" w:hAnsi="Arial" w:cs="Times New Roman" w:hint="default"/>
      </w:rPr>
    </w:lvl>
    <w:lvl w:ilvl="7" w:tplc="C3201C12">
      <w:start w:val="1"/>
      <w:numFmt w:val="bullet"/>
      <w:lvlText w:val="•"/>
      <w:lvlJc w:val="left"/>
      <w:pPr>
        <w:tabs>
          <w:tab w:val="num" w:pos="5760"/>
        </w:tabs>
        <w:ind w:left="5760" w:hanging="360"/>
      </w:pPr>
      <w:rPr>
        <w:rFonts w:ascii="Arial" w:hAnsi="Arial" w:cs="Times New Roman" w:hint="default"/>
      </w:rPr>
    </w:lvl>
    <w:lvl w:ilvl="8" w:tplc="63E014D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69473D"/>
    <w:multiLevelType w:val="hybridMultilevel"/>
    <w:tmpl w:val="5F82882C"/>
    <w:lvl w:ilvl="0" w:tplc="611A931C">
      <w:start w:val="1"/>
      <w:numFmt w:val="bullet"/>
      <w:lvlText w:val="•"/>
      <w:lvlJc w:val="left"/>
      <w:pPr>
        <w:tabs>
          <w:tab w:val="num" w:pos="720"/>
        </w:tabs>
        <w:ind w:left="720" w:hanging="360"/>
      </w:pPr>
      <w:rPr>
        <w:rFonts w:ascii="Arial" w:hAnsi="Arial" w:hint="default"/>
      </w:rPr>
    </w:lvl>
    <w:lvl w:ilvl="1" w:tplc="22E89B00" w:tentative="1">
      <w:start w:val="1"/>
      <w:numFmt w:val="bullet"/>
      <w:lvlText w:val="•"/>
      <w:lvlJc w:val="left"/>
      <w:pPr>
        <w:tabs>
          <w:tab w:val="num" w:pos="1440"/>
        </w:tabs>
        <w:ind w:left="1440" w:hanging="360"/>
      </w:pPr>
      <w:rPr>
        <w:rFonts w:ascii="Arial" w:hAnsi="Arial" w:hint="default"/>
      </w:rPr>
    </w:lvl>
    <w:lvl w:ilvl="2" w:tplc="DAF8FE52" w:tentative="1">
      <w:start w:val="1"/>
      <w:numFmt w:val="bullet"/>
      <w:lvlText w:val="•"/>
      <w:lvlJc w:val="left"/>
      <w:pPr>
        <w:tabs>
          <w:tab w:val="num" w:pos="2160"/>
        </w:tabs>
        <w:ind w:left="2160" w:hanging="360"/>
      </w:pPr>
      <w:rPr>
        <w:rFonts w:ascii="Arial" w:hAnsi="Arial" w:hint="default"/>
      </w:rPr>
    </w:lvl>
    <w:lvl w:ilvl="3" w:tplc="3098C86C" w:tentative="1">
      <w:start w:val="1"/>
      <w:numFmt w:val="bullet"/>
      <w:lvlText w:val="•"/>
      <w:lvlJc w:val="left"/>
      <w:pPr>
        <w:tabs>
          <w:tab w:val="num" w:pos="2880"/>
        </w:tabs>
        <w:ind w:left="2880" w:hanging="360"/>
      </w:pPr>
      <w:rPr>
        <w:rFonts w:ascii="Arial" w:hAnsi="Arial" w:hint="default"/>
      </w:rPr>
    </w:lvl>
    <w:lvl w:ilvl="4" w:tplc="67127AFA" w:tentative="1">
      <w:start w:val="1"/>
      <w:numFmt w:val="bullet"/>
      <w:lvlText w:val="•"/>
      <w:lvlJc w:val="left"/>
      <w:pPr>
        <w:tabs>
          <w:tab w:val="num" w:pos="3600"/>
        </w:tabs>
        <w:ind w:left="3600" w:hanging="360"/>
      </w:pPr>
      <w:rPr>
        <w:rFonts w:ascii="Arial" w:hAnsi="Arial" w:hint="default"/>
      </w:rPr>
    </w:lvl>
    <w:lvl w:ilvl="5" w:tplc="643EF6EC" w:tentative="1">
      <w:start w:val="1"/>
      <w:numFmt w:val="bullet"/>
      <w:lvlText w:val="•"/>
      <w:lvlJc w:val="left"/>
      <w:pPr>
        <w:tabs>
          <w:tab w:val="num" w:pos="4320"/>
        </w:tabs>
        <w:ind w:left="4320" w:hanging="360"/>
      </w:pPr>
      <w:rPr>
        <w:rFonts w:ascii="Arial" w:hAnsi="Arial" w:hint="default"/>
      </w:rPr>
    </w:lvl>
    <w:lvl w:ilvl="6" w:tplc="6770BE02" w:tentative="1">
      <w:start w:val="1"/>
      <w:numFmt w:val="bullet"/>
      <w:lvlText w:val="•"/>
      <w:lvlJc w:val="left"/>
      <w:pPr>
        <w:tabs>
          <w:tab w:val="num" w:pos="5040"/>
        </w:tabs>
        <w:ind w:left="5040" w:hanging="360"/>
      </w:pPr>
      <w:rPr>
        <w:rFonts w:ascii="Arial" w:hAnsi="Arial" w:hint="default"/>
      </w:rPr>
    </w:lvl>
    <w:lvl w:ilvl="7" w:tplc="E3CA590E" w:tentative="1">
      <w:start w:val="1"/>
      <w:numFmt w:val="bullet"/>
      <w:lvlText w:val="•"/>
      <w:lvlJc w:val="left"/>
      <w:pPr>
        <w:tabs>
          <w:tab w:val="num" w:pos="5760"/>
        </w:tabs>
        <w:ind w:left="5760" w:hanging="360"/>
      </w:pPr>
      <w:rPr>
        <w:rFonts w:ascii="Arial" w:hAnsi="Arial" w:hint="default"/>
      </w:rPr>
    </w:lvl>
    <w:lvl w:ilvl="8" w:tplc="FDB49F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EA2999"/>
    <w:multiLevelType w:val="hybridMultilevel"/>
    <w:tmpl w:val="3DE842D0"/>
    <w:lvl w:ilvl="0" w:tplc="77940308">
      <w:start w:val="1"/>
      <w:numFmt w:val="bullet"/>
      <w:lvlText w:val="•"/>
      <w:lvlJc w:val="left"/>
      <w:pPr>
        <w:tabs>
          <w:tab w:val="num" w:pos="720"/>
        </w:tabs>
        <w:ind w:left="720" w:hanging="360"/>
      </w:pPr>
      <w:rPr>
        <w:rFonts w:ascii="Arial" w:hAnsi="Arial" w:hint="default"/>
      </w:rPr>
    </w:lvl>
    <w:lvl w:ilvl="1" w:tplc="CCF8FA6E" w:tentative="1">
      <w:start w:val="1"/>
      <w:numFmt w:val="bullet"/>
      <w:lvlText w:val="•"/>
      <w:lvlJc w:val="left"/>
      <w:pPr>
        <w:tabs>
          <w:tab w:val="num" w:pos="1440"/>
        </w:tabs>
        <w:ind w:left="1440" w:hanging="360"/>
      </w:pPr>
      <w:rPr>
        <w:rFonts w:ascii="Arial" w:hAnsi="Arial" w:hint="default"/>
      </w:rPr>
    </w:lvl>
    <w:lvl w:ilvl="2" w:tplc="ED068E96" w:tentative="1">
      <w:start w:val="1"/>
      <w:numFmt w:val="bullet"/>
      <w:lvlText w:val="•"/>
      <w:lvlJc w:val="left"/>
      <w:pPr>
        <w:tabs>
          <w:tab w:val="num" w:pos="2160"/>
        </w:tabs>
        <w:ind w:left="2160" w:hanging="360"/>
      </w:pPr>
      <w:rPr>
        <w:rFonts w:ascii="Arial" w:hAnsi="Arial" w:hint="default"/>
      </w:rPr>
    </w:lvl>
    <w:lvl w:ilvl="3" w:tplc="88580A08" w:tentative="1">
      <w:start w:val="1"/>
      <w:numFmt w:val="bullet"/>
      <w:lvlText w:val="•"/>
      <w:lvlJc w:val="left"/>
      <w:pPr>
        <w:tabs>
          <w:tab w:val="num" w:pos="2880"/>
        </w:tabs>
        <w:ind w:left="2880" w:hanging="360"/>
      </w:pPr>
      <w:rPr>
        <w:rFonts w:ascii="Arial" w:hAnsi="Arial" w:hint="default"/>
      </w:rPr>
    </w:lvl>
    <w:lvl w:ilvl="4" w:tplc="210E8404" w:tentative="1">
      <w:start w:val="1"/>
      <w:numFmt w:val="bullet"/>
      <w:lvlText w:val="•"/>
      <w:lvlJc w:val="left"/>
      <w:pPr>
        <w:tabs>
          <w:tab w:val="num" w:pos="3600"/>
        </w:tabs>
        <w:ind w:left="3600" w:hanging="360"/>
      </w:pPr>
      <w:rPr>
        <w:rFonts w:ascii="Arial" w:hAnsi="Arial" w:hint="default"/>
      </w:rPr>
    </w:lvl>
    <w:lvl w:ilvl="5" w:tplc="2AFA2488" w:tentative="1">
      <w:start w:val="1"/>
      <w:numFmt w:val="bullet"/>
      <w:lvlText w:val="•"/>
      <w:lvlJc w:val="left"/>
      <w:pPr>
        <w:tabs>
          <w:tab w:val="num" w:pos="4320"/>
        </w:tabs>
        <w:ind w:left="4320" w:hanging="360"/>
      </w:pPr>
      <w:rPr>
        <w:rFonts w:ascii="Arial" w:hAnsi="Arial" w:hint="default"/>
      </w:rPr>
    </w:lvl>
    <w:lvl w:ilvl="6" w:tplc="B9604C40" w:tentative="1">
      <w:start w:val="1"/>
      <w:numFmt w:val="bullet"/>
      <w:lvlText w:val="•"/>
      <w:lvlJc w:val="left"/>
      <w:pPr>
        <w:tabs>
          <w:tab w:val="num" w:pos="5040"/>
        </w:tabs>
        <w:ind w:left="5040" w:hanging="360"/>
      </w:pPr>
      <w:rPr>
        <w:rFonts w:ascii="Arial" w:hAnsi="Arial" w:hint="default"/>
      </w:rPr>
    </w:lvl>
    <w:lvl w:ilvl="7" w:tplc="868C0A98" w:tentative="1">
      <w:start w:val="1"/>
      <w:numFmt w:val="bullet"/>
      <w:lvlText w:val="•"/>
      <w:lvlJc w:val="left"/>
      <w:pPr>
        <w:tabs>
          <w:tab w:val="num" w:pos="5760"/>
        </w:tabs>
        <w:ind w:left="5760" w:hanging="360"/>
      </w:pPr>
      <w:rPr>
        <w:rFonts w:ascii="Arial" w:hAnsi="Arial" w:hint="default"/>
      </w:rPr>
    </w:lvl>
    <w:lvl w:ilvl="8" w:tplc="CC545ED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4"/>
  </w:num>
  <w:num w:numId="4">
    <w:abstractNumId w:val="0"/>
  </w:num>
  <w:num w:numId="5">
    <w:abstractNumId w:val="7"/>
  </w:num>
  <w:num w:numId="6">
    <w:abstractNumId w:val="9"/>
  </w:num>
  <w:num w:numId="7">
    <w:abstractNumId w:val="13"/>
  </w:num>
  <w:num w:numId="8">
    <w:abstractNumId w:val="11"/>
  </w:num>
  <w:num w:numId="9">
    <w:abstractNumId w:val="5"/>
  </w:num>
  <w:num w:numId="10">
    <w:abstractNumId w:val="14"/>
  </w:num>
  <w:num w:numId="11">
    <w:abstractNumId w:val="15"/>
  </w:num>
  <w:num w:numId="12">
    <w:abstractNumId w:val="10"/>
  </w:num>
  <w:num w:numId="13">
    <w:abstractNumId w:val="1"/>
  </w:num>
  <w:num w:numId="14">
    <w:abstractNumId w:val="12"/>
  </w:num>
  <w:num w:numId="15">
    <w:abstractNumId w:val="8"/>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AFB"/>
    <w:rsid w:val="00037D1A"/>
    <w:rsid w:val="00037DFE"/>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277"/>
    <w:rsid w:val="00086E21"/>
    <w:rsid w:val="00087422"/>
    <w:rsid w:val="000875C5"/>
    <w:rsid w:val="00087CF6"/>
    <w:rsid w:val="00090CF8"/>
    <w:rsid w:val="00095535"/>
    <w:rsid w:val="00095724"/>
    <w:rsid w:val="00095AB8"/>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164D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30D"/>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3C0E"/>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1A9D"/>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1D24"/>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47F40"/>
    <w:rsid w:val="0035007C"/>
    <w:rsid w:val="003504E9"/>
    <w:rsid w:val="00351B4A"/>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887"/>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184A"/>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2AB8"/>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A8E"/>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5F5"/>
    <w:rsid w:val="0050007E"/>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481C"/>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57839"/>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091"/>
    <w:rsid w:val="005B775B"/>
    <w:rsid w:val="005B7F60"/>
    <w:rsid w:val="005C0204"/>
    <w:rsid w:val="005C06E3"/>
    <w:rsid w:val="005C0C86"/>
    <w:rsid w:val="005C12CA"/>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4DFD"/>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5BA1"/>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4F6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9DA"/>
    <w:rsid w:val="006C0C8A"/>
    <w:rsid w:val="006C0F56"/>
    <w:rsid w:val="006C243C"/>
    <w:rsid w:val="006C2736"/>
    <w:rsid w:val="006C2BAE"/>
    <w:rsid w:val="006C2CD1"/>
    <w:rsid w:val="006C3415"/>
    <w:rsid w:val="006C66EB"/>
    <w:rsid w:val="006C6963"/>
    <w:rsid w:val="006C6F5D"/>
    <w:rsid w:val="006C702F"/>
    <w:rsid w:val="006C7F55"/>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39C6"/>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F26"/>
    <w:rsid w:val="00733555"/>
    <w:rsid w:val="007339D6"/>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1CA"/>
    <w:rsid w:val="00777E65"/>
    <w:rsid w:val="007800FC"/>
    <w:rsid w:val="007801C5"/>
    <w:rsid w:val="00780F97"/>
    <w:rsid w:val="00780FD0"/>
    <w:rsid w:val="00781043"/>
    <w:rsid w:val="0078198F"/>
    <w:rsid w:val="00782180"/>
    <w:rsid w:val="00782537"/>
    <w:rsid w:val="00784957"/>
    <w:rsid w:val="00785A03"/>
    <w:rsid w:val="00786178"/>
    <w:rsid w:val="00787EB7"/>
    <w:rsid w:val="00787F84"/>
    <w:rsid w:val="00791944"/>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3A3"/>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7F7AA9"/>
    <w:rsid w:val="0080034D"/>
    <w:rsid w:val="00801926"/>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0E7"/>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4FA0"/>
    <w:rsid w:val="00865002"/>
    <w:rsid w:val="00865F99"/>
    <w:rsid w:val="00866DD0"/>
    <w:rsid w:val="00867C7D"/>
    <w:rsid w:val="008700E7"/>
    <w:rsid w:val="00870935"/>
    <w:rsid w:val="00870D81"/>
    <w:rsid w:val="00870EAF"/>
    <w:rsid w:val="00873F1E"/>
    <w:rsid w:val="008745DA"/>
    <w:rsid w:val="00875296"/>
    <w:rsid w:val="00875668"/>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386"/>
    <w:rsid w:val="00894F74"/>
    <w:rsid w:val="00895346"/>
    <w:rsid w:val="00896FBF"/>
    <w:rsid w:val="008A1F1C"/>
    <w:rsid w:val="008A234F"/>
    <w:rsid w:val="008A2460"/>
    <w:rsid w:val="008A2CC9"/>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C775B"/>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25CA"/>
    <w:rsid w:val="00942F12"/>
    <w:rsid w:val="009452D9"/>
    <w:rsid w:val="0094772C"/>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670"/>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64A1"/>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3408"/>
    <w:rsid w:val="009F4786"/>
    <w:rsid w:val="009F540F"/>
    <w:rsid w:val="009F5E1E"/>
    <w:rsid w:val="009F6393"/>
    <w:rsid w:val="00A00688"/>
    <w:rsid w:val="00A01351"/>
    <w:rsid w:val="00A022FE"/>
    <w:rsid w:val="00A02748"/>
    <w:rsid w:val="00A029E2"/>
    <w:rsid w:val="00A02AE4"/>
    <w:rsid w:val="00A030D4"/>
    <w:rsid w:val="00A0415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170D6"/>
    <w:rsid w:val="00A204C3"/>
    <w:rsid w:val="00A2084A"/>
    <w:rsid w:val="00A2101C"/>
    <w:rsid w:val="00A212D1"/>
    <w:rsid w:val="00A21E53"/>
    <w:rsid w:val="00A21FAD"/>
    <w:rsid w:val="00A25597"/>
    <w:rsid w:val="00A268B3"/>
    <w:rsid w:val="00A268FB"/>
    <w:rsid w:val="00A26E82"/>
    <w:rsid w:val="00A26F08"/>
    <w:rsid w:val="00A26FF9"/>
    <w:rsid w:val="00A27040"/>
    <w:rsid w:val="00A3019C"/>
    <w:rsid w:val="00A31B22"/>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62B7"/>
    <w:rsid w:val="00B07ABE"/>
    <w:rsid w:val="00B10F7F"/>
    <w:rsid w:val="00B11039"/>
    <w:rsid w:val="00B113BD"/>
    <w:rsid w:val="00B1203B"/>
    <w:rsid w:val="00B12506"/>
    <w:rsid w:val="00B16B01"/>
    <w:rsid w:val="00B16B88"/>
    <w:rsid w:val="00B17447"/>
    <w:rsid w:val="00B17951"/>
    <w:rsid w:val="00B2068C"/>
    <w:rsid w:val="00B22380"/>
    <w:rsid w:val="00B22D99"/>
    <w:rsid w:val="00B24F1A"/>
    <w:rsid w:val="00B25061"/>
    <w:rsid w:val="00B258EF"/>
    <w:rsid w:val="00B25AE7"/>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2B73"/>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10A0"/>
    <w:rsid w:val="00BE20B9"/>
    <w:rsid w:val="00BE2318"/>
    <w:rsid w:val="00BE599E"/>
    <w:rsid w:val="00BE5AE1"/>
    <w:rsid w:val="00BE5C4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E55"/>
    <w:rsid w:val="00C56589"/>
    <w:rsid w:val="00C56FCC"/>
    <w:rsid w:val="00C613F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1BB9"/>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70AE"/>
    <w:rsid w:val="00D27262"/>
    <w:rsid w:val="00D27744"/>
    <w:rsid w:val="00D27F2D"/>
    <w:rsid w:val="00D3081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61DE"/>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87B"/>
    <w:rsid w:val="00D60694"/>
    <w:rsid w:val="00D60C3A"/>
    <w:rsid w:val="00D60EB2"/>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A80"/>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041C"/>
    <w:rsid w:val="00E512A8"/>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90B"/>
    <w:rsid w:val="00E66AE2"/>
    <w:rsid w:val="00E670F1"/>
    <w:rsid w:val="00E67212"/>
    <w:rsid w:val="00E6726F"/>
    <w:rsid w:val="00E675BF"/>
    <w:rsid w:val="00E679D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577"/>
    <w:rsid w:val="00E91D6E"/>
    <w:rsid w:val="00E91D91"/>
    <w:rsid w:val="00E91E18"/>
    <w:rsid w:val="00E9254F"/>
    <w:rsid w:val="00E93369"/>
    <w:rsid w:val="00E93DDA"/>
    <w:rsid w:val="00E947F3"/>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D61B5"/>
    <w:rsid w:val="00EE07F2"/>
    <w:rsid w:val="00EE0AD4"/>
    <w:rsid w:val="00EE10A6"/>
    <w:rsid w:val="00EE57EE"/>
    <w:rsid w:val="00EE5E71"/>
    <w:rsid w:val="00EE5F76"/>
    <w:rsid w:val="00EE611D"/>
    <w:rsid w:val="00EE6547"/>
    <w:rsid w:val="00EE7289"/>
    <w:rsid w:val="00EF0692"/>
    <w:rsid w:val="00EF1B34"/>
    <w:rsid w:val="00EF227B"/>
    <w:rsid w:val="00EF380C"/>
    <w:rsid w:val="00EF44FE"/>
    <w:rsid w:val="00EF76B1"/>
    <w:rsid w:val="00EF79F9"/>
    <w:rsid w:val="00F0023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12F"/>
    <w:rsid w:val="00F475B7"/>
    <w:rsid w:val="00F47F24"/>
    <w:rsid w:val="00F50D21"/>
    <w:rsid w:val="00F51164"/>
    <w:rsid w:val="00F51A10"/>
    <w:rsid w:val="00F528EA"/>
    <w:rsid w:val="00F5408D"/>
    <w:rsid w:val="00F55305"/>
    <w:rsid w:val="00F56007"/>
    <w:rsid w:val="00F56835"/>
    <w:rsid w:val="00F60981"/>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6D9B"/>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127340">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3659681">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23374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26558796">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18251352">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22289">
      <w:bodyDiv w:val="1"/>
      <w:marLeft w:val="0"/>
      <w:marRight w:val="0"/>
      <w:marTop w:val="0"/>
      <w:marBottom w:val="0"/>
      <w:divBdr>
        <w:top w:val="none" w:sz="0" w:space="0" w:color="auto"/>
        <w:left w:val="none" w:sz="0" w:space="0" w:color="auto"/>
        <w:bottom w:val="none" w:sz="0" w:space="0" w:color="auto"/>
        <w:right w:val="none" w:sz="0" w:space="0" w:color="auto"/>
      </w:divBdr>
      <w:divsChild>
        <w:div w:id="2115713243">
          <w:marLeft w:val="1080"/>
          <w:marRight w:val="0"/>
          <w:marTop w:val="100"/>
          <w:marBottom w:val="0"/>
          <w:divBdr>
            <w:top w:val="none" w:sz="0" w:space="0" w:color="auto"/>
            <w:left w:val="none" w:sz="0" w:space="0" w:color="auto"/>
            <w:bottom w:val="none" w:sz="0" w:space="0" w:color="auto"/>
            <w:right w:val="none" w:sz="0" w:space="0" w:color="auto"/>
          </w:divBdr>
        </w:div>
        <w:div w:id="1965453885">
          <w:marLeft w:val="1800"/>
          <w:marRight w:val="0"/>
          <w:marTop w:val="100"/>
          <w:marBottom w:val="0"/>
          <w:divBdr>
            <w:top w:val="none" w:sz="0" w:space="0" w:color="auto"/>
            <w:left w:val="none" w:sz="0" w:space="0" w:color="auto"/>
            <w:bottom w:val="none" w:sz="0" w:space="0" w:color="auto"/>
            <w:right w:val="none" w:sz="0" w:space="0" w:color="auto"/>
          </w:divBdr>
        </w:div>
        <w:div w:id="1365130182">
          <w:marLeft w:val="1800"/>
          <w:marRight w:val="0"/>
          <w:marTop w:val="100"/>
          <w:marBottom w:val="0"/>
          <w:divBdr>
            <w:top w:val="none" w:sz="0" w:space="0" w:color="auto"/>
            <w:left w:val="none" w:sz="0" w:space="0" w:color="auto"/>
            <w:bottom w:val="none" w:sz="0" w:space="0" w:color="auto"/>
            <w:right w:val="none" w:sz="0" w:space="0" w:color="auto"/>
          </w:divBdr>
        </w:div>
        <w:div w:id="1166244206">
          <w:marLeft w:val="1080"/>
          <w:marRight w:val="0"/>
          <w:marTop w:val="100"/>
          <w:marBottom w:val="0"/>
          <w:divBdr>
            <w:top w:val="none" w:sz="0" w:space="0" w:color="auto"/>
            <w:left w:val="none" w:sz="0" w:space="0" w:color="auto"/>
            <w:bottom w:val="none" w:sz="0" w:space="0" w:color="auto"/>
            <w:right w:val="none" w:sz="0" w:space="0" w:color="auto"/>
          </w:divBdr>
        </w:div>
        <w:div w:id="1162039927">
          <w:marLeft w:val="1800"/>
          <w:marRight w:val="0"/>
          <w:marTop w:val="100"/>
          <w:marBottom w:val="0"/>
          <w:divBdr>
            <w:top w:val="none" w:sz="0" w:space="0" w:color="auto"/>
            <w:left w:val="none" w:sz="0" w:space="0" w:color="auto"/>
            <w:bottom w:val="none" w:sz="0" w:space="0" w:color="auto"/>
            <w:right w:val="none" w:sz="0" w:space="0" w:color="auto"/>
          </w:divBdr>
        </w:div>
        <w:div w:id="1282422809">
          <w:marLeft w:val="1080"/>
          <w:marRight w:val="0"/>
          <w:marTop w:val="100"/>
          <w:marBottom w:val="0"/>
          <w:divBdr>
            <w:top w:val="none" w:sz="0" w:space="0" w:color="auto"/>
            <w:left w:val="none" w:sz="0" w:space="0" w:color="auto"/>
            <w:bottom w:val="none" w:sz="0" w:space="0" w:color="auto"/>
            <w:right w:val="none" w:sz="0" w:space="0" w:color="auto"/>
          </w:divBdr>
        </w:div>
        <w:div w:id="1872179347">
          <w:marLeft w:val="1080"/>
          <w:marRight w:val="0"/>
          <w:marTop w:val="100"/>
          <w:marBottom w:val="0"/>
          <w:divBdr>
            <w:top w:val="none" w:sz="0" w:space="0" w:color="auto"/>
            <w:left w:val="none" w:sz="0" w:space="0" w:color="auto"/>
            <w:bottom w:val="none" w:sz="0" w:space="0" w:color="auto"/>
            <w:right w:val="none" w:sz="0" w:space="0" w:color="auto"/>
          </w:divBdr>
        </w:div>
        <w:div w:id="1548564672">
          <w:marLeft w:val="1080"/>
          <w:marRight w:val="0"/>
          <w:marTop w:val="100"/>
          <w:marBottom w:val="0"/>
          <w:divBdr>
            <w:top w:val="none" w:sz="0" w:space="0" w:color="auto"/>
            <w:left w:val="none" w:sz="0" w:space="0" w:color="auto"/>
            <w:bottom w:val="none" w:sz="0" w:space="0" w:color="auto"/>
            <w:right w:val="none" w:sz="0" w:space="0" w:color="auto"/>
          </w:divBdr>
        </w:div>
        <w:div w:id="1559626380">
          <w:marLeft w:val="1800"/>
          <w:marRight w:val="0"/>
          <w:marTop w:val="100"/>
          <w:marBottom w:val="0"/>
          <w:divBdr>
            <w:top w:val="none" w:sz="0" w:space="0" w:color="auto"/>
            <w:left w:val="none" w:sz="0" w:space="0" w:color="auto"/>
            <w:bottom w:val="none" w:sz="0" w:space="0" w:color="auto"/>
            <w:right w:val="none" w:sz="0" w:space="0" w:color="auto"/>
          </w:divBdr>
        </w:div>
        <w:div w:id="1091462880">
          <w:marLeft w:val="1080"/>
          <w:marRight w:val="0"/>
          <w:marTop w:val="100"/>
          <w:marBottom w:val="0"/>
          <w:divBdr>
            <w:top w:val="none" w:sz="0" w:space="0" w:color="auto"/>
            <w:left w:val="none" w:sz="0" w:space="0" w:color="auto"/>
            <w:bottom w:val="none" w:sz="0" w:space="0" w:color="auto"/>
            <w:right w:val="none" w:sz="0" w:space="0" w:color="auto"/>
          </w:divBdr>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859960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89184386">
      <w:bodyDiv w:val="1"/>
      <w:marLeft w:val="0"/>
      <w:marRight w:val="0"/>
      <w:marTop w:val="0"/>
      <w:marBottom w:val="0"/>
      <w:divBdr>
        <w:top w:val="none" w:sz="0" w:space="0" w:color="auto"/>
        <w:left w:val="none" w:sz="0" w:space="0" w:color="auto"/>
        <w:bottom w:val="none" w:sz="0" w:space="0" w:color="auto"/>
        <w:right w:val="none" w:sz="0" w:space="0" w:color="auto"/>
      </w:divBdr>
      <w:divsChild>
        <w:div w:id="577593527">
          <w:marLeft w:val="446"/>
          <w:marRight w:val="0"/>
          <w:marTop w:val="0"/>
          <w:marBottom w:val="0"/>
          <w:divBdr>
            <w:top w:val="none" w:sz="0" w:space="0" w:color="auto"/>
            <w:left w:val="none" w:sz="0" w:space="0" w:color="auto"/>
            <w:bottom w:val="none" w:sz="0" w:space="0" w:color="auto"/>
            <w:right w:val="none" w:sz="0" w:space="0" w:color="auto"/>
          </w:divBdr>
        </w:div>
        <w:div w:id="814490060">
          <w:marLeft w:val="446"/>
          <w:marRight w:val="0"/>
          <w:marTop w:val="0"/>
          <w:marBottom w:val="0"/>
          <w:divBdr>
            <w:top w:val="none" w:sz="0" w:space="0" w:color="auto"/>
            <w:left w:val="none" w:sz="0" w:space="0" w:color="auto"/>
            <w:bottom w:val="none" w:sz="0" w:space="0" w:color="auto"/>
            <w:right w:val="none" w:sz="0" w:space="0" w:color="auto"/>
          </w:divBdr>
        </w:div>
        <w:div w:id="923219322">
          <w:marLeft w:val="446"/>
          <w:marRight w:val="0"/>
          <w:marTop w:val="0"/>
          <w:marBottom w:val="0"/>
          <w:divBdr>
            <w:top w:val="none" w:sz="0" w:space="0" w:color="auto"/>
            <w:left w:val="none" w:sz="0" w:space="0" w:color="auto"/>
            <w:bottom w:val="none" w:sz="0" w:space="0" w:color="auto"/>
            <w:right w:val="none" w:sz="0" w:space="0" w:color="auto"/>
          </w:divBdr>
        </w:div>
        <w:div w:id="1129131434">
          <w:marLeft w:val="446"/>
          <w:marRight w:val="0"/>
          <w:marTop w:val="0"/>
          <w:marBottom w:val="0"/>
          <w:divBdr>
            <w:top w:val="none" w:sz="0" w:space="0" w:color="auto"/>
            <w:left w:val="none" w:sz="0" w:space="0" w:color="auto"/>
            <w:bottom w:val="none" w:sz="0" w:space="0" w:color="auto"/>
            <w:right w:val="none" w:sz="0" w:space="0" w:color="auto"/>
          </w:divBdr>
        </w:div>
        <w:div w:id="775058109">
          <w:marLeft w:val="446"/>
          <w:marRight w:val="0"/>
          <w:marTop w:val="0"/>
          <w:marBottom w:val="0"/>
          <w:divBdr>
            <w:top w:val="none" w:sz="0" w:space="0" w:color="auto"/>
            <w:left w:val="none" w:sz="0" w:space="0" w:color="auto"/>
            <w:bottom w:val="none" w:sz="0" w:space="0" w:color="auto"/>
            <w:right w:val="none" w:sz="0" w:space="0" w:color="auto"/>
          </w:divBdr>
        </w:div>
      </w:divsChild>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585228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3194485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44799-BE56-405D-A30F-EB945EA6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5</Pages>
  <Words>2037</Words>
  <Characters>11613</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28</cp:revision>
  <cp:lastPrinted>2013-10-30T13:46:00Z</cp:lastPrinted>
  <dcterms:created xsi:type="dcterms:W3CDTF">2017-05-05T10:50:00Z</dcterms:created>
  <dcterms:modified xsi:type="dcterms:W3CDTF">2017-06-16T13:06:00Z</dcterms:modified>
</cp:coreProperties>
</file>